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EAD" w:rsidRPr="006D52AB" w:rsidRDefault="009E4EAD" w:rsidP="006D52A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D52AB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r w:rsidR="00B777B5">
        <w:rPr>
          <w:rFonts w:ascii="Times New Roman" w:hAnsi="Times New Roman" w:cs="Times New Roman"/>
          <w:b w:val="0"/>
          <w:sz w:val="28"/>
          <w:szCs w:val="28"/>
        </w:rPr>
        <w:t>Старошарашлинский</w:t>
      </w:r>
      <w:r w:rsidRPr="006D52AB">
        <w:rPr>
          <w:rFonts w:ascii="Times New Roman" w:hAnsi="Times New Roman" w:cs="Times New Roman"/>
          <w:b w:val="0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</w:p>
    <w:p w:rsidR="009E4EAD" w:rsidRPr="006D52AB" w:rsidRDefault="009E4EAD" w:rsidP="006D52A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EAD" w:rsidRPr="006D52AB" w:rsidRDefault="009E4EAD" w:rsidP="006D52AB">
      <w:pPr>
        <w:pStyle w:val="ConsTitle"/>
        <w:widowControl/>
        <w:ind w:right="0"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D52A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9E4EAD" w:rsidRPr="006D52AB" w:rsidRDefault="009E4EAD" w:rsidP="006D52A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EAD" w:rsidRPr="006D52AB" w:rsidRDefault="00B777B5" w:rsidP="006D52A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="009E4EAD" w:rsidRPr="006D52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E4EAD" w:rsidRPr="00B777B5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="009E4EAD" w:rsidRPr="006D52AB">
        <w:rPr>
          <w:rFonts w:ascii="Times New Roman" w:hAnsi="Times New Roman" w:cs="Times New Roman"/>
          <w:b w:val="0"/>
          <w:sz w:val="28"/>
          <w:szCs w:val="28"/>
        </w:rPr>
        <w:t xml:space="preserve"> 2019 года    № </w:t>
      </w:r>
      <w:r>
        <w:rPr>
          <w:rFonts w:ascii="Times New Roman" w:hAnsi="Times New Roman" w:cs="Times New Roman"/>
          <w:b w:val="0"/>
          <w:sz w:val="28"/>
          <w:szCs w:val="28"/>
        </w:rPr>
        <w:t>143</w:t>
      </w:r>
    </w:p>
    <w:p w:rsidR="009E4EAD" w:rsidRPr="006D52AB" w:rsidRDefault="009E4EAD" w:rsidP="006D52A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EAD" w:rsidRPr="006D52AB" w:rsidRDefault="009E4EAD" w:rsidP="006D52AB">
      <w:pPr>
        <w:pStyle w:val="ConsTitle"/>
        <w:widowControl/>
        <w:ind w:right="0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EAD" w:rsidRPr="006D52AB" w:rsidRDefault="009E4EAD" w:rsidP="006D52AB">
      <w:pPr>
        <w:ind w:firstLine="709"/>
        <w:jc w:val="center"/>
        <w:rPr>
          <w:rFonts w:cs="Times New Roman"/>
          <w:sz w:val="28"/>
          <w:szCs w:val="28"/>
        </w:rPr>
      </w:pPr>
      <w:r w:rsidRPr="006D52AB">
        <w:rPr>
          <w:rFonts w:cs="Times New Roman"/>
          <w:sz w:val="28"/>
          <w:szCs w:val="28"/>
        </w:rPr>
        <w:t xml:space="preserve">Об утверждении Порядка предоставления налоговых льгот по земельному налогу инвесторам, реализующим приоритетные проекты на территории сельского поселения </w:t>
      </w:r>
      <w:r w:rsidR="00B777B5">
        <w:rPr>
          <w:rFonts w:cs="Times New Roman"/>
          <w:sz w:val="28"/>
          <w:szCs w:val="28"/>
        </w:rPr>
        <w:t>Старошарашлинский</w:t>
      </w:r>
      <w:r w:rsidRPr="006D52AB">
        <w:rPr>
          <w:rFonts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9E4EAD" w:rsidRPr="008C19C3" w:rsidRDefault="009E4EAD" w:rsidP="006D52AB">
      <w:pPr>
        <w:ind w:firstLine="709"/>
        <w:jc w:val="center"/>
        <w:rPr>
          <w:rFonts w:cs="Times New Roman"/>
          <w:sz w:val="28"/>
          <w:szCs w:val="28"/>
        </w:rPr>
      </w:pPr>
    </w:p>
    <w:p w:rsidR="009E4EAD" w:rsidRPr="008C19C3" w:rsidRDefault="009E4EAD" w:rsidP="006D52AB">
      <w:pPr>
        <w:ind w:firstLine="709"/>
        <w:jc w:val="center"/>
        <w:rPr>
          <w:rFonts w:cs="Times New Roman"/>
          <w:sz w:val="28"/>
          <w:szCs w:val="28"/>
        </w:rPr>
      </w:pPr>
    </w:p>
    <w:p w:rsidR="009E4EAD" w:rsidRPr="006D52AB" w:rsidRDefault="009E4EAD" w:rsidP="006D52A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5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эффективности экономического развития сельского поселения </w:t>
      </w:r>
      <w:r w:rsidR="00B777B5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Старошарашлинский</w:t>
      </w:r>
      <w:r w:rsidRPr="006D5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06.10.2003года № 131-ФЗ «Об общих принципах организации местного самоуправления в Российской Федерации», Совет сельского поселения </w:t>
      </w:r>
      <w:r w:rsidR="00B777B5">
        <w:rPr>
          <w:rFonts w:ascii="Times New Roman" w:hAnsi="Times New Roman" w:cs="Times New Roman"/>
          <w:b w:val="0"/>
          <w:bCs w:val="0"/>
          <w:sz w:val="28"/>
          <w:szCs w:val="28"/>
        </w:rPr>
        <w:t>Старошарашлинский</w:t>
      </w:r>
      <w:r w:rsidRPr="006D5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РЕШИЛ:</w:t>
      </w:r>
    </w:p>
    <w:p w:rsidR="0017214D" w:rsidRPr="006D52AB" w:rsidRDefault="009E4EAD" w:rsidP="006D52AB">
      <w:pPr>
        <w:ind w:firstLine="709"/>
        <w:jc w:val="both"/>
        <w:rPr>
          <w:rFonts w:cs="Times New Roman"/>
          <w:bCs/>
          <w:sz w:val="28"/>
          <w:szCs w:val="28"/>
        </w:rPr>
      </w:pPr>
      <w:r w:rsidRPr="006D52AB">
        <w:rPr>
          <w:rFonts w:cs="Times New Roman"/>
          <w:bCs/>
          <w:sz w:val="28"/>
          <w:szCs w:val="28"/>
        </w:rPr>
        <w:t>1. Утвердить Порядок предоставления налоговых льгот по земельному налогу инвесторам, реализующим проекты на территории сельского поселения</w:t>
      </w:r>
      <w:r w:rsidRPr="00B777B5">
        <w:rPr>
          <w:rFonts w:cs="Times New Roman"/>
          <w:bCs/>
          <w:sz w:val="28"/>
          <w:szCs w:val="28"/>
        </w:rPr>
        <w:t xml:space="preserve"> </w:t>
      </w:r>
      <w:r w:rsidR="00B777B5" w:rsidRPr="00B777B5">
        <w:rPr>
          <w:rFonts w:cs="Times New Roman"/>
          <w:bCs/>
          <w:sz w:val="28"/>
          <w:szCs w:val="28"/>
        </w:rPr>
        <w:t>Старошарашлинский</w:t>
      </w:r>
      <w:r w:rsidRPr="006D52AB">
        <w:rPr>
          <w:rFonts w:cs="Times New Roman"/>
          <w:bCs/>
          <w:sz w:val="28"/>
          <w:szCs w:val="28"/>
        </w:rPr>
        <w:t xml:space="preserve"> сельсовет муниципального района </w:t>
      </w:r>
      <w:r w:rsidR="0017214D" w:rsidRPr="006D52AB">
        <w:rPr>
          <w:rFonts w:cs="Times New Roman"/>
          <w:bCs/>
          <w:sz w:val="28"/>
          <w:szCs w:val="28"/>
        </w:rPr>
        <w:t>Бакалинский</w:t>
      </w:r>
      <w:r w:rsidRPr="006D52AB">
        <w:rPr>
          <w:rFonts w:cs="Times New Roman"/>
          <w:bCs/>
          <w:sz w:val="28"/>
          <w:szCs w:val="28"/>
        </w:rPr>
        <w:t xml:space="preserve"> район Республики Башкортостан согласно Приложению № 1 к настоящему решению.</w:t>
      </w:r>
    </w:p>
    <w:p w:rsidR="0017214D" w:rsidRPr="006D52AB" w:rsidRDefault="0017214D" w:rsidP="006D52AB">
      <w:pPr>
        <w:ind w:firstLine="709"/>
        <w:jc w:val="both"/>
        <w:rPr>
          <w:rFonts w:cs="Times New Roman"/>
          <w:bCs/>
          <w:sz w:val="28"/>
          <w:szCs w:val="28"/>
        </w:rPr>
      </w:pPr>
      <w:r w:rsidRPr="006D52AB">
        <w:rPr>
          <w:rFonts w:cs="Times New Roman"/>
          <w:bCs/>
          <w:sz w:val="28"/>
          <w:szCs w:val="28"/>
        </w:rPr>
        <w:t>2. 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17214D" w:rsidRPr="006D52AB" w:rsidRDefault="00F50B00" w:rsidP="006D52AB">
      <w:pPr>
        <w:ind w:firstLine="709"/>
        <w:jc w:val="both"/>
        <w:rPr>
          <w:rFonts w:cs="Times New Roman"/>
          <w:sz w:val="28"/>
          <w:szCs w:val="28"/>
        </w:rPr>
      </w:pPr>
      <w:r w:rsidRPr="006D52AB">
        <w:rPr>
          <w:rFonts w:cs="Times New Roman"/>
          <w:bCs/>
          <w:sz w:val="28"/>
          <w:szCs w:val="28"/>
        </w:rPr>
        <w:t>3</w:t>
      </w:r>
      <w:r w:rsidR="009E4EAD" w:rsidRPr="006D52AB">
        <w:rPr>
          <w:rFonts w:cs="Times New Roman"/>
          <w:sz w:val="28"/>
          <w:szCs w:val="28"/>
        </w:rPr>
        <w:t xml:space="preserve">. Обнародовать настоящее решение после подписания в установленном порядке путем вывешивания на информационном стенде и официальном сайте администрации сельского поселения </w:t>
      </w:r>
      <w:r w:rsidR="00B777B5">
        <w:rPr>
          <w:rFonts w:cs="Times New Roman"/>
          <w:sz w:val="28"/>
          <w:szCs w:val="28"/>
        </w:rPr>
        <w:t>Старошарашлинский</w:t>
      </w:r>
      <w:r w:rsidR="009E4EAD" w:rsidRPr="006D52AB">
        <w:rPr>
          <w:rFonts w:cs="Times New Roman"/>
          <w:sz w:val="28"/>
          <w:szCs w:val="28"/>
        </w:rPr>
        <w:t xml:space="preserve"> сельсовет муниципального района Бакалинский  район Республики Башкортостан </w:t>
      </w:r>
      <w:r w:rsidR="0017214D" w:rsidRPr="006D52AB">
        <w:rPr>
          <w:rFonts w:cs="Times New Roman"/>
          <w:sz w:val="28"/>
          <w:szCs w:val="28"/>
        </w:rPr>
        <w:t xml:space="preserve"> в сети Интернет.</w:t>
      </w:r>
    </w:p>
    <w:p w:rsidR="009E4EAD" w:rsidRPr="006D52AB" w:rsidRDefault="00F50B00" w:rsidP="006D52AB">
      <w:pPr>
        <w:ind w:firstLine="709"/>
        <w:jc w:val="both"/>
        <w:rPr>
          <w:rFonts w:cs="Times New Roman"/>
          <w:sz w:val="28"/>
          <w:szCs w:val="28"/>
        </w:rPr>
      </w:pPr>
      <w:r w:rsidRPr="006D52AB">
        <w:rPr>
          <w:rFonts w:cs="Times New Roman"/>
          <w:bCs/>
          <w:sz w:val="28"/>
          <w:szCs w:val="28"/>
        </w:rPr>
        <w:t>4</w:t>
      </w:r>
      <w:r w:rsidR="009E4EAD" w:rsidRPr="006D52AB">
        <w:rPr>
          <w:rFonts w:cs="Times New Roman"/>
          <w:sz w:val="28"/>
          <w:szCs w:val="28"/>
        </w:rPr>
        <w:t>. Настоящее решение  распространяется на правоотношения, возникшие  с 01 января 2019 года.</w:t>
      </w:r>
    </w:p>
    <w:p w:rsidR="009E4EAD" w:rsidRPr="006D52AB" w:rsidRDefault="009E4EAD" w:rsidP="006D52AB">
      <w:pPr>
        <w:ind w:firstLine="709"/>
        <w:rPr>
          <w:rFonts w:cs="Times New Roman"/>
          <w:sz w:val="28"/>
          <w:szCs w:val="28"/>
        </w:rPr>
      </w:pPr>
    </w:p>
    <w:p w:rsidR="009E4EAD" w:rsidRPr="006D52AB" w:rsidRDefault="009E4EAD" w:rsidP="006D52AB">
      <w:pPr>
        <w:ind w:firstLine="709"/>
        <w:rPr>
          <w:rFonts w:cs="Times New Roman"/>
          <w:sz w:val="28"/>
          <w:szCs w:val="28"/>
        </w:rPr>
      </w:pPr>
    </w:p>
    <w:p w:rsidR="009E0D16" w:rsidRPr="006D52AB" w:rsidRDefault="009E0D16" w:rsidP="006D52AB">
      <w:pPr>
        <w:ind w:firstLine="709"/>
        <w:rPr>
          <w:rFonts w:cs="Times New Roman"/>
          <w:sz w:val="28"/>
          <w:szCs w:val="28"/>
        </w:rPr>
      </w:pPr>
    </w:p>
    <w:p w:rsidR="009E4EAD" w:rsidRPr="006D52AB" w:rsidRDefault="009E4EAD" w:rsidP="006D52AB">
      <w:pPr>
        <w:rPr>
          <w:rFonts w:cs="Times New Roman"/>
          <w:sz w:val="28"/>
          <w:szCs w:val="28"/>
        </w:rPr>
      </w:pPr>
      <w:r w:rsidRPr="006D52AB">
        <w:rPr>
          <w:rFonts w:cs="Times New Roman"/>
          <w:sz w:val="28"/>
          <w:szCs w:val="28"/>
        </w:rPr>
        <w:t>Председатель Совета сельского поселения</w:t>
      </w:r>
      <w:bookmarkStart w:id="0" w:name="_GoBack"/>
      <w:bookmarkEnd w:id="0"/>
    </w:p>
    <w:p w:rsidR="009E4EAD" w:rsidRPr="006D52AB" w:rsidRDefault="00B777B5" w:rsidP="006D52AB">
      <w:pPr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Старошарашлинский</w:t>
      </w:r>
      <w:r w:rsidR="009E4EAD" w:rsidRPr="006D52AB">
        <w:rPr>
          <w:rFonts w:cs="Times New Roman"/>
          <w:sz w:val="28"/>
          <w:szCs w:val="28"/>
        </w:rPr>
        <w:t xml:space="preserve"> сельсовет муниципального района</w:t>
      </w:r>
    </w:p>
    <w:p w:rsidR="009E4EAD" w:rsidRPr="006D52AB" w:rsidRDefault="009E4EAD" w:rsidP="006D52AB">
      <w:pP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6D52AB">
        <w:rPr>
          <w:rFonts w:cs="Times New Roman"/>
          <w:sz w:val="28"/>
          <w:szCs w:val="28"/>
        </w:rPr>
        <w:t xml:space="preserve">Бакалинский район Республики Башкортостан      </w:t>
      </w:r>
      <w:r w:rsidR="00B777B5">
        <w:rPr>
          <w:rFonts w:cs="Times New Roman"/>
          <w:sz w:val="28"/>
          <w:szCs w:val="28"/>
        </w:rPr>
        <w:t xml:space="preserve">                      И.Я. Яппаров</w:t>
      </w:r>
    </w:p>
    <w:p w:rsidR="006D52AB" w:rsidRPr="006D52AB" w:rsidRDefault="00F50B00" w:rsidP="006D52AB">
      <w:pPr>
        <w:pStyle w:val="a4"/>
        <w:shd w:val="clear" w:color="auto" w:fill="FFFFFF"/>
        <w:spacing w:before="0" w:after="0"/>
        <w:ind w:left="5103"/>
        <w:rPr>
          <w:rFonts w:cs="Times New Roman"/>
          <w:color w:val="000000"/>
          <w:sz w:val="28"/>
          <w:szCs w:val="28"/>
        </w:rPr>
      </w:pPr>
      <w:r w:rsidRPr="006D52AB">
        <w:rPr>
          <w:rStyle w:val="a3"/>
          <w:b w:val="0"/>
          <w:color w:val="000000"/>
          <w:sz w:val="28"/>
          <w:szCs w:val="28"/>
        </w:rPr>
        <w:br w:type="page"/>
      </w:r>
      <w:r w:rsidR="003F3B4A" w:rsidRPr="006D52AB">
        <w:rPr>
          <w:rFonts w:cs="Times New Roman"/>
          <w:color w:val="000000"/>
          <w:sz w:val="28"/>
          <w:szCs w:val="28"/>
        </w:rPr>
        <w:lastRenderedPageBreak/>
        <w:t>Приложение № 1</w:t>
      </w:r>
      <w:r w:rsidR="003F3B4A" w:rsidRPr="006D52AB">
        <w:rPr>
          <w:rFonts w:cs="Times New Roman"/>
          <w:color w:val="000000"/>
          <w:sz w:val="28"/>
          <w:szCs w:val="28"/>
        </w:rPr>
        <w:br/>
        <w:t>к решению Совета сельского поселения</w:t>
      </w:r>
      <w:r w:rsidR="00B777B5">
        <w:rPr>
          <w:rFonts w:cs="Times New Roman"/>
          <w:color w:val="000000"/>
          <w:sz w:val="28"/>
          <w:szCs w:val="28"/>
        </w:rPr>
        <w:t xml:space="preserve"> Старошарашлинский</w:t>
      </w:r>
      <w:r w:rsidR="003F3B4A" w:rsidRPr="006D52AB">
        <w:rPr>
          <w:rFonts w:cs="Times New Roman"/>
          <w:color w:val="000000"/>
          <w:sz w:val="28"/>
          <w:szCs w:val="28"/>
        </w:rPr>
        <w:t xml:space="preserve"> сельсовет муниципального района</w:t>
      </w:r>
      <w:r w:rsidR="00B777B5">
        <w:rPr>
          <w:rFonts w:cs="Times New Roman"/>
          <w:color w:val="000000"/>
          <w:sz w:val="28"/>
          <w:szCs w:val="28"/>
        </w:rPr>
        <w:t xml:space="preserve"> </w:t>
      </w:r>
      <w:r w:rsidR="005F27A4" w:rsidRPr="006D52AB">
        <w:rPr>
          <w:rFonts w:cs="Times New Roman"/>
          <w:color w:val="000000"/>
          <w:sz w:val="28"/>
          <w:szCs w:val="28"/>
        </w:rPr>
        <w:t>Бакалинский</w:t>
      </w:r>
      <w:r w:rsidR="003F3B4A" w:rsidRPr="006D52AB">
        <w:rPr>
          <w:rFonts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left="5103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от  </w:t>
      </w:r>
      <w:r w:rsidR="00B777B5">
        <w:rPr>
          <w:rFonts w:cs="Times New Roman"/>
          <w:color w:val="000000"/>
          <w:sz w:val="28"/>
          <w:szCs w:val="28"/>
        </w:rPr>
        <w:t>22.04.2019г</w:t>
      </w:r>
      <w:r w:rsidRPr="006D52AB">
        <w:rPr>
          <w:rFonts w:cs="Times New Roman"/>
          <w:color w:val="000000"/>
          <w:sz w:val="28"/>
          <w:szCs w:val="28"/>
        </w:rPr>
        <w:t xml:space="preserve"> № </w:t>
      </w:r>
      <w:r w:rsidR="00B777B5">
        <w:rPr>
          <w:rFonts w:cs="Times New Roman"/>
          <w:color w:val="000000"/>
          <w:sz w:val="28"/>
          <w:szCs w:val="28"/>
        </w:rPr>
        <w:t>143</w:t>
      </w:r>
    </w:p>
    <w:p w:rsidR="00F96E61" w:rsidRPr="006D52AB" w:rsidRDefault="00F96E61" w:rsidP="006D52AB">
      <w:pPr>
        <w:pStyle w:val="a4"/>
        <w:shd w:val="clear" w:color="auto" w:fill="FFFFFF"/>
        <w:spacing w:before="0" w:after="0"/>
        <w:ind w:firstLine="709"/>
        <w:jc w:val="center"/>
        <w:rPr>
          <w:rStyle w:val="a3"/>
          <w:b w:val="0"/>
          <w:color w:val="000000"/>
          <w:sz w:val="28"/>
          <w:szCs w:val="28"/>
        </w:rPr>
      </w:pPr>
    </w:p>
    <w:p w:rsidR="006D52AB" w:rsidRPr="006D52AB" w:rsidRDefault="006D52AB" w:rsidP="006D52AB">
      <w:pPr>
        <w:pStyle w:val="a4"/>
        <w:shd w:val="clear" w:color="auto" w:fill="FFFFFF"/>
        <w:spacing w:before="0" w:after="0"/>
        <w:ind w:firstLine="709"/>
        <w:jc w:val="center"/>
        <w:rPr>
          <w:rStyle w:val="a3"/>
          <w:b w:val="0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jc w:val="center"/>
        <w:rPr>
          <w:rStyle w:val="a3"/>
          <w:b w:val="0"/>
          <w:color w:val="000000"/>
          <w:sz w:val="28"/>
          <w:szCs w:val="28"/>
        </w:rPr>
      </w:pPr>
      <w:r w:rsidRPr="006D52AB">
        <w:rPr>
          <w:rStyle w:val="a3"/>
          <w:b w:val="0"/>
          <w:color w:val="000000"/>
          <w:sz w:val="28"/>
          <w:szCs w:val="28"/>
        </w:rPr>
        <w:t>Порядок</w:t>
      </w:r>
      <w:r w:rsidRPr="006D52AB">
        <w:rPr>
          <w:rFonts w:cs="Times New Roman"/>
          <w:color w:val="000000"/>
          <w:sz w:val="28"/>
          <w:szCs w:val="28"/>
        </w:rPr>
        <w:br/>
      </w:r>
      <w:r w:rsidRPr="006D52AB">
        <w:rPr>
          <w:rStyle w:val="a3"/>
          <w:b w:val="0"/>
          <w:color w:val="000000"/>
          <w:sz w:val="28"/>
          <w:szCs w:val="28"/>
        </w:rPr>
        <w:t xml:space="preserve">предоставления налоговых льгот по земельному налогу инвесторам, реализующим проекты на территории сельского поселения </w:t>
      </w:r>
      <w:r w:rsidR="00B777B5">
        <w:rPr>
          <w:rStyle w:val="a3"/>
          <w:b w:val="0"/>
          <w:color w:val="000000"/>
          <w:sz w:val="28"/>
          <w:szCs w:val="28"/>
        </w:rPr>
        <w:t xml:space="preserve">Старошарашлинский </w:t>
      </w:r>
      <w:r w:rsidRPr="006D52AB">
        <w:rPr>
          <w:rStyle w:val="a3"/>
          <w:b w:val="0"/>
          <w:color w:val="000000"/>
          <w:sz w:val="28"/>
          <w:szCs w:val="28"/>
        </w:rPr>
        <w:t xml:space="preserve">сельсовет муниципального района </w:t>
      </w:r>
      <w:r w:rsidR="005F27A4" w:rsidRPr="006D52AB">
        <w:rPr>
          <w:rStyle w:val="a3"/>
          <w:b w:val="0"/>
          <w:color w:val="000000"/>
          <w:sz w:val="28"/>
          <w:szCs w:val="28"/>
        </w:rPr>
        <w:t>Бакалинский</w:t>
      </w:r>
      <w:r w:rsidRPr="006D52AB">
        <w:rPr>
          <w:rStyle w:val="a3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6D52AB" w:rsidRPr="006D52AB" w:rsidRDefault="006D52AB" w:rsidP="006D52AB">
      <w:pPr>
        <w:pStyle w:val="a4"/>
        <w:shd w:val="clear" w:color="auto" w:fill="FFFFFF"/>
        <w:spacing w:before="0" w:after="0"/>
        <w:jc w:val="center"/>
        <w:rPr>
          <w:rStyle w:val="a3"/>
          <w:b w:val="0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 w:rsidR="00B777B5">
        <w:rPr>
          <w:rFonts w:cs="Times New Roman"/>
          <w:color w:val="000000"/>
          <w:sz w:val="28"/>
          <w:szCs w:val="28"/>
        </w:rPr>
        <w:t xml:space="preserve">Старошарашлинский </w:t>
      </w:r>
      <w:r w:rsidRPr="006D52AB">
        <w:rPr>
          <w:rFonts w:cs="Times New Roman"/>
          <w:color w:val="000000"/>
          <w:sz w:val="28"/>
          <w:szCs w:val="28"/>
        </w:rPr>
        <w:t xml:space="preserve"> сельсовет муниципального района </w:t>
      </w:r>
      <w:r w:rsidR="005F27A4" w:rsidRPr="006D52AB">
        <w:rPr>
          <w:rFonts w:cs="Times New Roman"/>
          <w:color w:val="000000"/>
          <w:sz w:val="28"/>
          <w:szCs w:val="28"/>
        </w:rPr>
        <w:t>Бакалинский</w:t>
      </w:r>
      <w:r w:rsidRPr="006D52AB">
        <w:rPr>
          <w:rFonts w:cs="Times New Roman"/>
          <w:color w:val="000000"/>
          <w:sz w:val="28"/>
          <w:szCs w:val="28"/>
        </w:rPr>
        <w:t xml:space="preserve">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B777B5">
        <w:rPr>
          <w:rFonts w:cs="Times New Roman"/>
          <w:color w:val="000000"/>
          <w:sz w:val="28"/>
          <w:szCs w:val="28"/>
        </w:rPr>
        <w:t>Старошарашлинский</w:t>
      </w:r>
      <w:r w:rsidRPr="006D52AB">
        <w:rPr>
          <w:rFonts w:cs="Times New Roman"/>
          <w:color w:val="000000"/>
          <w:sz w:val="28"/>
          <w:szCs w:val="28"/>
        </w:rPr>
        <w:t xml:space="preserve"> сельсовет муниципального района </w:t>
      </w:r>
      <w:r w:rsidR="005F27A4" w:rsidRPr="006D52AB">
        <w:rPr>
          <w:rFonts w:cs="Times New Roman"/>
          <w:color w:val="000000"/>
          <w:sz w:val="28"/>
          <w:szCs w:val="28"/>
        </w:rPr>
        <w:t>Бакалинский</w:t>
      </w:r>
      <w:r w:rsidRPr="006D52AB">
        <w:rPr>
          <w:rFonts w:cs="Times New Roman"/>
          <w:color w:val="000000"/>
          <w:sz w:val="28"/>
          <w:szCs w:val="28"/>
        </w:rPr>
        <w:t xml:space="preserve"> район Республики Башкортостан (далее - Сельское поселение).</w:t>
      </w:r>
    </w:p>
    <w:p w:rsidR="00AE2157" w:rsidRDefault="00AE2157" w:rsidP="000B2024">
      <w:pPr>
        <w:pStyle w:val="a4"/>
        <w:shd w:val="clear" w:color="auto" w:fill="FFFFFF"/>
        <w:spacing w:before="0" w:after="0"/>
        <w:jc w:val="center"/>
        <w:rPr>
          <w:rFonts w:cs="Times New Roman"/>
          <w:color w:val="000000"/>
          <w:sz w:val="28"/>
          <w:szCs w:val="28"/>
        </w:rPr>
      </w:pPr>
    </w:p>
    <w:p w:rsidR="003F3B4A" w:rsidRDefault="003F3B4A" w:rsidP="00AE2157">
      <w:pPr>
        <w:pStyle w:val="a4"/>
        <w:numPr>
          <w:ilvl w:val="0"/>
          <w:numId w:val="6"/>
        </w:numPr>
        <w:shd w:val="clear" w:color="auto" w:fill="FFFFFF"/>
        <w:spacing w:before="0" w:after="0"/>
        <w:jc w:val="center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Общие положения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1.1. Настоящий Порядок определяет механизм и условия предоставления муниципальной поддержки в форме льготы по земельному налогу (далее - Льгота) инвесторам, реализующим инвестиционные проекты, которые включены в реестр инвестиционных проектов на территории Сельского поселения (далее -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1.2. В целях настоящего Порядка применяются следующие понятия и термины: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1.2.1. Налоговая льгота -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1.2.2. 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</w:t>
      </w:r>
      <w:r w:rsidRPr="006D52AB">
        <w:rPr>
          <w:rFonts w:cs="Times New Roman"/>
          <w:color w:val="000000"/>
          <w:sz w:val="28"/>
          <w:szCs w:val="28"/>
        </w:rPr>
        <w:lastRenderedPageBreak/>
        <w:t>практических действий по осуществлению инвестиций (бизнес-план).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1.2.3. Инвестор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</w:t>
      </w:r>
      <w:r w:rsidR="005F27A4" w:rsidRPr="006D52AB">
        <w:rPr>
          <w:rFonts w:cs="Times New Roman"/>
          <w:color w:val="000000"/>
          <w:sz w:val="28"/>
          <w:szCs w:val="28"/>
        </w:rPr>
        <w:t>Бакалинский</w:t>
      </w:r>
      <w:r w:rsidRPr="006D52AB">
        <w:rPr>
          <w:rFonts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1.3. Пользователями Льготы, предоставляемой в соответствии с настоящим Порядком, являются: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организации - 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организации - инвесторы (юридические лица, индивидуальные предприниматели), являющиеся субъектами малого и среднего предпринимательства,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1.4. Приоритетными отраслями развития экономики муниципального района являются: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сельское хозяйство;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жилищно-коммунальное хозяйство;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жилищное строительство;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рынок розничной торговли и бытовых услуг;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1.5</w:t>
      </w:r>
      <w:r w:rsidR="000B2024">
        <w:rPr>
          <w:rFonts w:cs="Times New Roman"/>
          <w:color w:val="000000"/>
          <w:sz w:val="28"/>
          <w:szCs w:val="28"/>
        </w:rPr>
        <w:t>.</w:t>
      </w:r>
      <w:r w:rsidRPr="006D52AB">
        <w:rPr>
          <w:rFonts w:cs="Times New Roman"/>
          <w:color w:val="000000"/>
          <w:sz w:val="28"/>
          <w:szCs w:val="28"/>
        </w:rPr>
        <w:t xml:space="preserve"> Для признания инвестиционного проекта приоритетным устанавливаются следующие требования: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объем инвестиции в форме капитальных вложений – не менее 30 млн. руб.;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создание воспроизводительных рабочих мест – не менее 10;</w:t>
      </w:r>
    </w:p>
    <w:p w:rsidR="003F3B4A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- уровень заработной платы не ниже </w:t>
      </w:r>
      <w:r w:rsidR="008C19C3" w:rsidRPr="006D52AB">
        <w:rPr>
          <w:rFonts w:cs="Times New Roman"/>
          <w:color w:val="000000"/>
          <w:sz w:val="28"/>
          <w:szCs w:val="28"/>
        </w:rPr>
        <w:t>сложившегося уровня среднего размера заработной платы по району (по дан</w:t>
      </w:r>
      <w:r w:rsidR="008C19C3">
        <w:rPr>
          <w:rFonts w:cs="Times New Roman"/>
          <w:color w:val="000000"/>
          <w:sz w:val="28"/>
          <w:szCs w:val="28"/>
        </w:rPr>
        <w:t>ным органов статистики);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соответствие целям, задачам, приоритетам и основным этапам социально-экономического развития района;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соответствие документации инвестиционного проекта требованиям законодательства.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1.6. Срок предоставления Льготы - 3 года с начала осуществления вложений в основные средства.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AE2157" w:rsidRDefault="00AE2157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 Условия и порядок предоставления льгот по земельному налогу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- Администрация) в лице главы Сельского поселения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2.3. Налоговое соглашение заключается на основании следующих документов, направленных в адрес Администрации: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а) письменное заявление пользователя на имя главы Сельского поселения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б) копия свидетельства о регистрации;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д) краткое описание (бизнес-план) инвестиционного проекта: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укрупненный перечень вновь создаваемых или модернизируемых основных фондов с указанием срока ввода их в эксплуатацию;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план - график и объемы намечаемых инвестиций;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документ по оценке эквивалента стоимости вносимого имущества (в случае имущественных инвестиций);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3F3B4A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r w:rsidR="008C19C3" w:rsidRPr="006D52AB">
        <w:rPr>
          <w:rFonts w:cs="Times New Roman"/>
          <w:color w:val="000000"/>
          <w:sz w:val="28"/>
          <w:szCs w:val="28"/>
        </w:rPr>
        <w:t>уровня среднего размера заработной платы по району (по данным органов статистики)</w:t>
      </w:r>
      <w:r w:rsidRPr="006D52AB">
        <w:rPr>
          <w:rFonts w:cs="Times New Roman"/>
          <w:color w:val="000000"/>
          <w:sz w:val="28"/>
          <w:szCs w:val="28"/>
        </w:rPr>
        <w:t>, действующего в соответствующем периоде</w:t>
      </w:r>
      <w:r w:rsidR="008C19C3">
        <w:rPr>
          <w:rFonts w:cs="Times New Roman"/>
          <w:color w:val="000000"/>
          <w:sz w:val="28"/>
          <w:szCs w:val="28"/>
        </w:rPr>
        <w:t>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2.4. Администрация по согласованию с Финансовым органом </w:t>
      </w:r>
      <w:r w:rsidRPr="006D52AB">
        <w:rPr>
          <w:rFonts w:cs="Times New Roman"/>
          <w:color w:val="000000"/>
          <w:sz w:val="28"/>
          <w:szCs w:val="28"/>
        </w:rPr>
        <w:lastRenderedPageBreak/>
        <w:t xml:space="preserve">администрации муниципального района </w:t>
      </w:r>
      <w:r w:rsidR="005F27A4" w:rsidRPr="006D52AB">
        <w:rPr>
          <w:rFonts w:cs="Times New Roman"/>
          <w:color w:val="000000"/>
          <w:sz w:val="28"/>
          <w:szCs w:val="28"/>
        </w:rPr>
        <w:t>Бакалинский</w:t>
      </w:r>
      <w:r w:rsidRPr="006D52AB">
        <w:rPr>
          <w:rFonts w:cs="Times New Roman"/>
          <w:color w:val="000000"/>
          <w:sz w:val="28"/>
          <w:szCs w:val="28"/>
        </w:rPr>
        <w:t xml:space="preserve"> район Республики Башкортостан (далее - Финансовый орган) в течение 15 дней с даты представления документов в полном объеме рассматривает представленные материалы и дает соответствующее заключение.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составляется в 4 экземплярах: 1 экз. - заявителю: 1 экз. - Администрации; 1 экз. - для налоговой инспекции; 1 экз. - в Финансовый орган.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2.6. Отказ, по результатам рассмотрения представленных материалов, в заключении налогового соглашения направляется заявителю в письменной форме с мотивированной причиной отказа.</w:t>
      </w:r>
    </w:p>
    <w:p w:rsidR="00895E2A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</w:t>
      </w:r>
      <w:r w:rsidR="00895E2A">
        <w:rPr>
          <w:rFonts w:cs="Times New Roman"/>
          <w:color w:val="000000"/>
          <w:sz w:val="28"/>
          <w:szCs w:val="28"/>
        </w:rPr>
        <w:t>алоговом соглашении: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срока введения в эксплуатацию объектов производственных инвестиций;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уменьшения величины вложенных инвестиций;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досрочного расторжения налогового соглашения пользователем в одностороннем порядке;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895E2A" w:rsidRDefault="00895E2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3. Ограничения по предоставлению налоговых льгот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снижение до 50% установленной Льготы по земельному налогу;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приостановка в текущем финансовом году действия Льготы, предоставляемой настоящим Порядком.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895E2A" w:rsidRDefault="00895E2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lastRenderedPageBreak/>
        <w:t>4. Использование средств, полученных в результате предоставления льгот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4.2. Затратами на развитие предприятия, обеспечение занятости, сохранение и увеличение рабочих мест признаются:</w:t>
      </w:r>
    </w:p>
    <w:p w:rsidR="00895E2A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а) затраты на освоение новых видов продукции, технологических процессов, техническое перевооружение, подг</w:t>
      </w:r>
      <w:r w:rsidR="00895E2A">
        <w:rPr>
          <w:rFonts w:cs="Times New Roman"/>
          <w:color w:val="000000"/>
          <w:sz w:val="28"/>
          <w:szCs w:val="28"/>
        </w:rPr>
        <w:t>отовку и переподготовку кадров;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5. Контроль и анализ эффективности действия льгот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5.1. Контроль за выполнением налогового соглашения осуществляет Администрация.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перечень налогоплательщиков, пользующихся Льготой;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сумма средств, высвободившихся у налогоплательщиков в результате предоставления Льготы, и направление их использования;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- выводы о целесообразности применения установленной Льготы.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>5.5. Аналитическая справка по результатам финансового года ежегодно предоставляется  представительному органу Сельского поселения.</w:t>
      </w:r>
      <w:bookmarkStart w:id="1" w:name="applications"/>
      <w:bookmarkEnd w:id="1"/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3F3B4A" w:rsidRPr="006D52AB" w:rsidRDefault="00895E2A" w:rsidP="00895E2A">
      <w:pPr>
        <w:pStyle w:val="a4"/>
        <w:shd w:val="clear" w:color="auto" w:fill="FFFFFF"/>
        <w:spacing w:before="0" w:after="0"/>
        <w:ind w:left="5529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br w:type="page"/>
      </w:r>
      <w:r w:rsidR="003F3B4A" w:rsidRPr="006D52AB">
        <w:rPr>
          <w:rFonts w:cs="Times New Roman"/>
          <w:color w:val="000000"/>
          <w:sz w:val="28"/>
          <w:szCs w:val="28"/>
        </w:rPr>
        <w:lastRenderedPageBreak/>
        <w:t>Приложение № 2</w:t>
      </w:r>
      <w:r w:rsidR="003F3B4A" w:rsidRPr="006D52AB">
        <w:rPr>
          <w:rFonts w:cs="Times New Roman"/>
          <w:color w:val="000000"/>
          <w:sz w:val="28"/>
          <w:szCs w:val="28"/>
        </w:rPr>
        <w:br/>
        <w:t>к решению Совета сельского поселения</w:t>
      </w:r>
      <w:r w:rsidR="00B777B5">
        <w:rPr>
          <w:rFonts w:cs="Times New Roman"/>
          <w:color w:val="000000"/>
          <w:sz w:val="28"/>
          <w:szCs w:val="28"/>
        </w:rPr>
        <w:t xml:space="preserve"> Старошарашлинский </w:t>
      </w:r>
      <w:r w:rsidR="003F3B4A" w:rsidRPr="006D52AB">
        <w:rPr>
          <w:rFonts w:cs="Times New Roman"/>
          <w:color w:val="000000"/>
          <w:sz w:val="28"/>
          <w:szCs w:val="28"/>
        </w:rPr>
        <w:t>сельсовет муниципального района</w:t>
      </w:r>
      <w:r w:rsidR="00B777B5">
        <w:rPr>
          <w:rFonts w:cs="Times New Roman"/>
          <w:color w:val="000000"/>
          <w:sz w:val="28"/>
          <w:szCs w:val="28"/>
        </w:rPr>
        <w:t xml:space="preserve"> </w:t>
      </w:r>
      <w:r w:rsidR="005F27A4" w:rsidRPr="006D52AB">
        <w:rPr>
          <w:rFonts w:cs="Times New Roman"/>
          <w:color w:val="000000"/>
          <w:sz w:val="28"/>
          <w:szCs w:val="28"/>
        </w:rPr>
        <w:t>Бакалинский</w:t>
      </w:r>
      <w:r w:rsidR="003F3B4A" w:rsidRPr="006D52AB">
        <w:rPr>
          <w:rFonts w:cs="Times New Roman"/>
          <w:color w:val="000000"/>
          <w:sz w:val="28"/>
          <w:szCs w:val="28"/>
        </w:rPr>
        <w:t xml:space="preserve"> район Республики Башкортостан</w:t>
      </w:r>
    </w:p>
    <w:p w:rsidR="003F3B4A" w:rsidRPr="006D52AB" w:rsidRDefault="003F3B4A" w:rsidP="00895E2A">
      <w:pPr>
        <w:pStyle w:val="a4"/>
        <w:shd w:val="clear" w:color="auto" w:fill="FFFFFF"/>
        <w:spacing w:before="0" w:after="0"/>
        <w:ind w:left="5529"/>
        <w:rPr>
          <w:rFonts w:cs="Times New Roman"/>
          <w:color w:val="000000"/>
          <w:sz w:val="28"/>
          <w:szCs w:val="28"/>
        </w:rPr>
      </w:pPr>
      <w:r w:rsidRPr="006D52AB">
        <w:rPr>
          <w:rFonts w:cs="Times New Roman"/>
          <w:color w:val="000000"/>
          <w:sz w:val="28"/>
          <w:szCs w:val="28"/>
        </w:rPr>
        <w:t xml:space="preserve"> от  </w:t>
      </w:r>
      <w:r w:rsidR="00B777B5">
        <w:rPr>
          <w:rFonts w:cs="Times New Roman"/>
          <w:color w:val="000000"/>
          <w:sz w:val="28"/>
          <w:szCs w:val="28"/>
        </w:rPr>
        <w:t>22.04.2019 г</w:t>
      </w:r>
      <w:r w:rsidRPr="006D52AB">
        <w:rPr>
          <w:rFonts w:cs="Times New Roman"/>
          <w:color w:val="000000"/>
          <w:sz w:val="28"/>
          <w:szCs w:val="28"/>
        </w:rPr>
        <w:t xml:space="preserve"> №</w:t>
      </w:r>
      <w:r w:rsidR="00B777B5">
        <w:rPr>
          <w:rFonts w:cs="Times New Roman"/>
          <w:color w:val="000000"/>
          <w:sz w:val="28"/>
          <w:szCs w:val="28"/>
        </w:rPr>
        <w:t>143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right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both"/>
        <w:rPr>
          <w:rFonts w:cs="Times New Roman"/>
          <w:color w:val="000000"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bCs/>
          <w:sz w:val="28"/>
          <w:szCs w:val="28"/>
        </w:rPr>
      </w:pPr>
      <w:r w:rsidRPr="006D52AB">
        <w:rPr>
          <w:rFonts w:cs="Times New Roman"/>
          <w:bCs/>
          <w:sz w:val="28"/>
          <w:szCs w:val="28"/>
        </w:rPr>
        <w:t>НАЛОГОВОЕ СОГЛАШЕНИЕ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bCs/>
          <w:sz w:val="28"/>
          <w:szCs w:val="28"/>
        </w:rPr>
      </w:pPr>
      <w:r w:rsidRPr="006D52AB">
        <w:rPr>
          <w:rStyle w:val="a3"/>
          <w:b w:val="0"/>
          <w:color w:val="000000"/>
          <w:sz w:val="28"/>
          <w:szCs w:val="28"/>
        </w:rPr>
        <w:t xml:space="preserve">на предоставление налоговых льгот по земельному налогу инвесторам, реализующим проекты на территории сельского поселения </w:t>
      </w:r>
      <w:r w:rsidR="00B777B5">
        <w:rPr>
          <w:rStyle w:val="a3"/>
          <w:b w:val="0"/>
          <w:color w:val="000000"/>
          <w:sz w:val="28"/>
          <w:szCs w:val="28"/>
        </w:rPr>
        <w:t>Старошарашлинский</w:t>
      </w:r>
      <w:r w:rsidRPr="006D52AB">
        <w:rPr>
          <w:rStyle w:val="a3"/>
          <w:b w:val="0"/>
          <w:color w:val="000000"/>
          <w:sz w:val="28"/>
          <w:szCs w:val="28"/>
        </w:rPr>
        <w:t xml:space="preserve"> сельсовет муниципального района </w:t>
      </w:r>
      <w:r w:rsidR="005F27A4" w:rsidRPr="006D52AB">
        <w:rPr>
          <w:rStyle w:val="a3"/>
          <w:b w:val="0"/>
          <w:color w:val="000000"/>
          <w:sz w:val="28"/>
          <w:szCs w:val="28"/>
        </w:rPr>
        <w:t>Бакалинский</w:t>
      </w:r>
      <w:r w:rsidRPr="006D52AB">
        <w:rPr>
          <w:rStyle w:val="a3"/>
          <w:b w:val="0"/>
          <w:color w:val="000000"/>
          <w:sz w:val="28"/>
          <w:szCs w:val="28"/>
        </w:rPr>
        <w:t xml:space="preserve"> район Республики Башкортостан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bCs/>
          <w:sz w:val="28"/>
          <w:szCs w:val="28"/>
        </w:rPr>
      </w:pP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  <w:r w:rsidRPr="006D52AB">
        <w:rPr>
          <w:rFonts w:cs="Times New Roman"/>
          <w:sz w:val="28"/>
          <w:szCs w:val="28"/>
        </w:rPr>
        <w:t xml:space="preserve">с. </w:t>
      </w:r>
      <w:r w:rsidR="00B777B5">
        <w:rPr>
          <w:rFonts w:cs="Times New Roman"/>
          <w:sz w:val="28"/>
          <w:szCs w:val="28"/>
        </w:rPr>
        <w:t>Старые Шарашли</w:t>
      </w:r>
      <w:r w:rsidR="00895E2A">
        <w:rPr>
          <w:rFonts w:cs="Times New Roman"/>
          <w:sz w:val="28"/>
          <w:szCs w:val="28"/>
        </w:rPr>
        <w:t>«</w:t>
      </w:r>
      <w:r w:rsidRPr="006D52AB">
        <w:rPr>
          <w:rFonts w:cs="Times New Roman"/>
          <w:sz w:val="28"/>
          <w:szCs w:val="28"/>
        </w:rPr>
        <w:t>___</w:t>
      </w:r>
      <w:r w:rsidR="00895E2A">
        <w:rPr>
          <w:rFonts w:cs="Times New Roman"/>
          <w:sz w:val="28"/>
          <w:szCs w:val="28"/>
        </w:rPr>
        <w:t xml:space="preserve">» </w:t>
      </w:r>
      <w:r w:rsidRPr="006D52AB">
        <w:rPr>
          <w:rFonts w:cs="Times New Roman"/>
          <w:sz w:val="28"/>
          <w:szCs w:val="28"/>
        </w:rPr>
        <w:t xml:space="preserve"> ____</w:t>
      </w:r>
      <w:r w:rsidR="007B2A8C">
        <w:rPr>
          <w:rFonts w:cs="Times New Roman"/>
          <w:sz w:val="28"/>
          <w:szCs w:val="28"/>
        </w:rPr>
        <w:t>__</w:t>
      </w:r>
      <w:r w:rsidRPr="006D52AB">
        <w:rPr>
          <w:rFonts w:cs="Times New Roman"/>
          <w:sz w:val="28"/>
          <w:szCs w:val="28"/>
        </w:rPr>
        <w:t>______ г.</w:t>
      </w:r>
    </w:p>
    <w:p w:rsidR="003F3B4A" w:rsidRPr="006D52AB" w:rsidRDefault="003F3B4A" w:rsidP="006D52AB">
      <w:pPr>
        <w:pStyle w:val="a4"/>
        <w:shd w:val="clear" w:color="auto" w:fill="FFFFFF"/>
        <w:spacing w:before="0" w:after="0"/>
        <w:ind w:firstLine="709"/>
        <w:jc w:val="center"/>
        <w:rPr>
          <w:rFonts w:cs="Times New Roman"/>
          <w:sz w:val="28"/>
          <w:szCs w:val="28"/>
        </w:rPr>
      </w:pP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Администрация сельского поселения </w:t>
      </w:r>
      <w:r w:rsidR="00B777B5">
        <w:rPr>
          <w:sz w:val="28"/>
          <w:szCs w:val="28"/>
        </w:rPr>
        <w:t>Старошарашлинский</w:t>
      </w:r>
      <w:r w:rsidRPr="006D52AB">
        <w:rPr>
          <w:sz w:val="28"/>
          <w:szCs w:val="28"/>
        </w:rPr>
        <w:t xml:space="preserve"> сельсовет муниципального района </w:t>
      </w:r>
      <w:r w:rsidR="005F27A4" w:rsidRPr="006D52AB">
        <w:rPr>
          <w:sz w:val="28"/>
          <w:szCs w:val="28"/>
        </w:rPr>
        <w:t>Бакалинский</w:t>
      </w:r>
      <w:r w:rsidRPr="006D52AB">
        <w:rPr>
          <w:sz w:val="28"/>
          <w:szCs w:val="28"/>
        </w:rPr>
        <w:t xml:space="preserve"> район Республики Башкортостан  (далее - Администрация) в лице главы сельского поселения, действующего на основании Устава сельского поселения </w:t>
      </w:r>
      <w:r w:rsidR="00B777B5">
        <w:rPr>
          <w:sz w:val="28"/>
          <w:szCs w:val="28"/>
        </w:rPr>
        <w:t>Старошарашлинский</w:t>
      </w:r>
      <w:r w:rsidRPr="006D52AB">
        <w:rPr>
          <w:sz w:val="28"/>
          <w:szCs w:val="28"/>
        </w:rPr>
        <w:t xml:space="preserve"> сельсовет муниципального района</w:t>
      </w:r>
      <w:r w:rsidR="00B777B5">
        <w:rPr>
          <w:sz w:val="28"/>
          <w:szCs w:val="28"/>
        </w:rPr>
        <w:t xml:space="preserve"> </w:t>
      </w:r>
      <w:r w:rsidR="005F27A4" w:rsidRPr="006D52AB">
        <w:rPr>
          <w:sz w:val="28"/>
          <w:szCs w:val="28"/>
        </w:rPr>
        <w:t>Бакалинский</w:t>
      </w:r>
      <w:r w:rsidRPr="006D52AB">
        <w:rPr>
          <w:sz w:val="28"/>
          <w:szCs w:val="28"/>
        </w:rPr>
        <w:t xml:space="preserve"> район Республики Башкортостан, и __________________ (далее - Налогоплательщик) в лице __________________, действующего на основании _____________________, руководствуясь решением Совета сельского поселения </w:t>
      </w:r>
      <w:r w:rsidR="00B777B5">
        <w:rPr>
          <w:sz w:val="28"/>
          <w:szCs w:val="28"/>
        </w:rPr>
        <w:t>Старошарашлинский</w:t>
      </w:r>
      <w:r w:rsidRPr="006D52AB">
        <w:rPr>
          <w:sz w:val="28"/>
          <w:szCs w:val="28"/>
        </w:rPr>
        <w:t xml:space="preserve"> сельсовет муниципального района </w:t>
      </w:r>
      <w:r w:rsidR="005F27A4" w:rsidRPr="006D52AB">
        <w:rPr>
          <w:sz w:val="28"/>
          <w:szCs w:val="28"/>
        </w:rPr>
        <w:t>Бакалинский</w:t>
      </w:r>
      <w:r w:rsidRPr="006D52AB">
        <w:rPr>
          <w:sz w:val="28"/>
          <w:szCs w:val="28"/>
        </w:rPr>
        <w:t xml:space="preserve"> район Республики Башкортостан от ____________ </w:t>
      </w:r>
      <w:r w:rsidR="007B2A8C">
        <w:rPr>
          <w:sz w:val="28"/>
          <w:szCs w:val="28"/>
        </w:rPr>
        <w:t>№</w:t>
      </w:r>
      <w:r w:rsidRPr="006D52AB">
        <w:rPr>
          <w:sz w:val="28"/>
          <w:szCs w:val="28"/>
        </w:rPr>
        <w:t xml:space="preserve"> ____, заключили настоящее соглашение о нижеследующем: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</w:t>
      </w:r>
    </w:p>
    <w:p w:rsidR="003F3B4A" w:rsidRPr="007B2A8C" w:rsidRDefault="003F3B4A" w:rsidP="006D52AB">
      <w:pPr>
        <w:pStyle w:val="Default"/>
        <w:ind w:firstLine="709"/>
        <w:jc w:val="both"/>
        <w:rPr>
          <w:sz w:val="20"/>
          <w:szCs w:val="20"/>
        </w:rPr>
      </w:pPr>
      <w:r w:rsidRPr="007B2A8C">
        <w:rPr>
          <w:sz w:val="20"/>
          <w:szCs w:val="20"/>
        </w:rPr>
        <w:t xml:space="preserve">(наименование инвестиционного проекта)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2. 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lastRenderedPageBreak/>
        <w:t xml:space="preserve">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3F3B4A" w:rsidRPr="006D52AB" w:rsidRDefault="003F3B4A" w:rsidP="006D52AB">
      <w:pPr>
        <w:pStyle w:val="Default"/>
        <w:ind w:firstLine="709"/>
        <w:rPr>
          <w:sz w:val="28"/>
          <w:szCs w:val="28"/>
        </w:rPr>
      </w:pPr>
      <w:r w:rsidRPr="006D52AB">
        <w:rPr>
          <w:sz w:val="28"/>
          <w:szCs w:val="28"/>
        </w:rPr>
        <w:t xml:space="preserve">3. В случае невыполнения следующих условий: </w:t>
      </w:r>
    </w:p>
    <w:p w:rsidR="003F3B4A" w:rsidRPr="006D52AB" w:rsidRDefault="003F3B4A" w:rsidP="005016E3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>- срока введения в эксплуатацию объекта п</w:t>
      </w:r>
      <w:r w:rsidR="005016E3">
        <w:rPr>
          <w:sz w:val="28"/>
          <w:szCs w:val="28"/>
        </w:rPr>
        <w:t xml:space="preserve">роизводственных </w:t>
      </w:r>
      <w:r w:rsidRPr="006D52AB">
        <w:rPr>
          <w:sz w:val="28"/>
          <w:szCs w:val="28"/>
        </w:rPr>
        <w:t xml:space="preserve">инвестиций; </w:t>
      </w:r>
    </w:p>
    <w:p w:rsidR="003F3B4A" w:rsidRPr="006D52AB" w:rsidRDefault="003F3B4A" w:rsidP="006D52AB">
      <w:pPr>
        <w:pStyle w:val="Default"/>
        <w:ind w:firstLine="709"/>
        <w:rPr>
          <w:sz w:val="28"/>
          <w:szCs w:val="28"/>
        </w:rPr>
      </w:pPr>
      <w:r w:rsidRPr="006D52AB">
        <w:rPr>
          <w:sz w:val="28"/>
          <w:szCs w:val="28"/>
        </w:rPr>
        <w:t xml:space="preserve">- уменьшения величины вложенных инвестиций;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- досрочного расторжения налогового соглашения налогоплательщиком в одностороннем порядке;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-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-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B777B5">
        <w:rPr>
          <w:sz w:val="28"/>
          <w:szCs w:val="28"/>
        </w:rPr>
        <w:t>Старошарашлинский</w:t>
      </w:r>
      <w:r w:rsidRPr="006D52AB">
        <w:rPr>
          <w:sz w:val="28"/>
          <w:szCs w:val="28"/>
        </w:rPr>
        <w:t xml:space="preserve"> сельсовет муниципального района </w:t>
      </w:r>
      <w:r w:rsidR="005F27A4" w:rsidRPr="006D52AB">
        <w:rPr>
          <w:sz w:val="28"/>
          <w:szCs w:val="28"/>
        </w:rPr>
        <w:t>Бакалинский</w:t>
      </w:r>
      <w:r w:rsidRPr="006D52AB">
        <w:rPr>
          <w:sz w:val="28"/>
          <w:szCs w:val="28"/>
        </w:rPr>
        <w:t xml:space="preserve">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4. 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B777B5">
        <w:rPr>
          <w:sz w:val="28"/>
          <w:szCs w:val="28"/>
        </w:rPr>
        <w:t>Старошарашлинский</w:t>
      </w:r>
      <w:r w:rsidRPr="006D52AB">
        <w:rPr>
          <w:sz w:val="28"/>
          <w:szCs w:val="28"/>
        </w:rPr>
        <w:t xml:space="preserve"> сельсовет муниципального района </w:t>
      </w:r>
      <w:r w:rsidR="005F27A4" w:rsidRPr="006D52AB">
        <w:rPr>
          <w:sz w:val="28"/>
          <w:szCs w:val="28"/>
        </w:rPr>
        <w:t>Бакалинский</w:t>
      </w:r>
      <w:r w:rsidRPr="006D52AB">
        <w:rPr>
          <w:sz w:val="28"/>
          <w:szCs w:val="28"/>
        </w:rPr>
        <w:t xml:space="preserve"> район Республики Башкортостан за 1 год.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3F3B4A" w:rsidRPr="006D52AB" w:rsidRDefault="003F3B4A" w:rsidP="006D52AB">
      <w:pPr>
        <w:pStyle w:val="Default"/>
        <w:ind w:firstLine="709"/>
        <w:rPr>
          <w:sz w:val="28"/>
          <w:szCs w:val="28"/>
        </w:rPr>
      </w:pPr>
      <w:r w:rsidRPr="006D52AB">
        <w:rPr>
          <w:sz w:val="28"/>
          <w:szCs w:val="28"/>
        </w:rPr>
        <w:t xml:space="preserve">6. Итоговый отчет должен быть рассмотрен согласующими сторонами в срок, не превышающий 30 календарных дней со дня его подачи. 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  <w:r w:rsidRPr="006D52AB">
        <w:rPr>
          <w:sz w:val="28"/>
          <w:szCs w:val="28"/>
        </w:rPr>
        <w:t>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3F3B4A" w:rsidRPr="006D52AB" w:rsidRDefault="003F3B4A" w:rsidP="006D52AB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5211"/>
        <w:gridCol w:w="4395"/>
      </w:tblGrid>
      <w:tr w:rsidR="003F3B4A" w:rsidRPr="006D52AB" w:rsidTr="00AE06C8">
        <w:trPr>
          <w:trHeight w:val="109"/>
        </w:trPr>
        <w:tc>
          <w:tcPr>
            <w:tcW w:w="5211" w:type="dxa"/>
          </w:tcPr>
          <w:p w:rsidR="003F3B4A" w:rsidRPr="006D52AB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  <w:r w:rsidRPr="006D52AB">
              <w:rPr>
                <w:sz w:val="28"/>
                <w:szCs w:val="28"/>
              </w:rPr>
              <w:t xml:space="preserve">От Администрации              </w:t>
            </w:r>
          </w:p>
          <w:p w:rsidR="003F3B4A" w:rsidRPr="006D52AB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3F3B4A" w:rsidRPr="006D52AB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3F3B4A" w:rsidRPr="006D52AB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3F3B4A" w:rsidRPr="006D52AB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3F3B4A" w:rsidRPr="006D52AB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</w:p>
          <w:p w:rsidR="003F3B4A" w:rsidRPr="006D52AB" w:rsidRDefault="004E412E" w:rsidP="006D52AB">
            <w:pPr>
              <w:pStyle w:val="Default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____________/___________/</w:t>
            </w:r>
          </w:p>
        </w:tc>
        <w:tc>
          <w:tcPr>
            <w:tcW w:w="4395" w:type="dxa"/>
          </w:tcPr>
          <w:p w:rsidR="004E412E" w:rsidRDefault="003F3B4A" w:rsidP="006D52AB">
            <w:pPr>
              <w:pStyle w:val="Default"/>
              <w:ind w:firstLine="709"/>
              <w:rPr>
                <w:sz w:val="28"/>
                <w:szCs w:val="28"/>
              </w:rPr>
            </w:pPr>
            <w:r w:rsidRPr="006D52AB">
              <w:rPr>
                <w:sz w:val="28"/>
                <w:szCs w:val="28"/>
              </w:rPr>
              <w:t xml:space="preserve">От налогоплательщика </w:t>
            </w:r>
          </w:p>
          <w:p w:rsidR="004E412E" w:rsidRPr="004E412E" w:rsidRDefault="004E412E" w:rsidP="004E412E">
            <w:pPr>
              <w:rPr>
                <w:lang w:eastAsia="en-US" w:bidi="ar-SA"/>
              </w:rPr>
            </w:pPr>
          </w:p>
          <w:p w:rsidR="004E412E" w:rsidRPr="004E412E" w:rsidRDefault="004E412E" w:rsidP="004E412E">
            <w:pPr>
              <w:rPr>
                <w:lang w:eastAsia="en-US" w:bidi="ar-SA"/>
              </w:rPr>
            </w:pPr>
          </w:p>
          <w:p w:rsidR="004E412E" w:rsidRPr="004E412E" w:rsidRDefault="004E412E" w:rsidP="004E412E">
            <w:pPr>
              <w:rPr>
                <w:lang w:eastAsia="en-US" w:bidi="ar-SA"/>
              </w:rPr>
            </w:pPr>
          </w:p>
          <w:p w:rsidR="004E412E" w:rsidRPr="004E412E" w:rsidRDefault="004E412E" w:rsidP="004E412E">
            <w:pPr>
              <w:rPr>
                <w:lang w:eastAsia="en-US" w:bidi="ar-SA"/>
              </w:rPr>
            </w:pPr>
          </w:p>
          <w:p w:rsidR="004E412E" w:rsidRDefault="004E412E" w:rsidP="004E412E">
            <w:pPr>
              <w:rPr>
                <w:lang w:eastAsia="en-US" w:bidi="ar-SA"/>
              </w:rPr>
            </w:pPr>
          </w:p>
          <w:p w:rsidR="004E412E" w:rsidRDefault="004E412E" w:rsidP="004E412E">
            <w:pPr>
              <w:rPr>
                <w:lang w:eastAsia="en-US" w:bidi="ar-SA"/>
              </w:rPr>
            </w:pPr>
          </w:p>
          <w:p w:rsidR="003F3B4A" w:rsidRPr="004E412E" w:rsidRDefault="004E412E" w:rsidP="004E412E">
            <w:pPr>
              <w:ind w:firstLine="708"/>
              <w:rPr>
                <w:lang w:eastAsia="en-US" w:bidi="ar-SA"/>
              </w:rPr>
            </w:pPr>
            <w:r>
              <w:rPr>
                <w:sz w:val="28"/>
                <w:szCs w:val="28"/>
              </w:rPr>
              <w:t>____________/___________/</w:t>
            </w:r>
          </w:p>
        </w:tc>
      </w:tr>
      <w:tr w:rsidR="003F3B4A" w:rsidRPr="006D52AB" w:rsidTr="00AE06C8">
        <w:trPr>
          <w:trHeight w:val="100"/>
        </w:trPr>
        <w:tc>
          <w:tcPr>
            <w:tcW w:w="5211" w:type="dxa"/>
          </w:tcPr>
          <w:p w:rsidR="003F3B4A" w:rsidRPr="004E412E" w:rsidRDefault="003F3B4A" w:rsidP="006D52AB">
            <w:pPr>
              <w:pStyle w:val="Default"/>
              <w:ind w:firstLine="709"/>
              <w:rPr>
                <w:sz w:val="20"/>
                <w:szCs w:val="20"/>
              </w:rPr>
            </w:pPr>
            <w:r w:rsidRPr="004E412E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395" w:type="dxa"/>
          </w:tcPr>
          <w:p w:rsidR="003F3B4A" w:rsidRPr="004E412E" w:rsidRDefault="003F3B4A" w:rsidP="006D52AB">
            <w:pPr>
              <w:pStyle w:val="Default"/>
              <w:ind w:firstLine="709"/>
              <w:rPr>
                <w:sz w:val="20"/>
                <w:szCs w:val="20"/>
              </w:rPr>
            </w:pPr>
            <w:r w:rsidRPr="004E412E">
              <w:rPr>
                <w:sz w:val="20"/>
                <w:szCs w:val="20"/>
              </w:rPr>
              <w:t xml:space="preserve">М.П. </w:t>
            </w:r>
          </w:p>
        </w:tc>
      </w:tr>
    </w:tbl>
    <w:p w:rsidR="003F3B4A" w:rsidRPr="006D52AB" w:rsidRDefault="003F3B4A" w:rsidP="006D52AB">
      <w:pPr>
        <w:ind w:firstLine="709"/>
        <w:jc w:val="right"/>
        <w:rPr>
          <w:rFonts w:cs="Times New Roman"/>
          <w:sz w:val="28"/>
          <w:szCs w:val="28"/>
        </w:rPr>
      </w:pPr>
    </w:p>
    <w:sectPr w:rsidR="003F3B4A" w:rsidRPr="006D52AB" w:rsidSect="00EC5A51"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CAD" w:rsidRDefault="004D5CAD">
      <w:r>
        <w:separator/>
      </w:r>
    </w:p>
  </w:endnote>
  <w:endnote w:type="continuationSeparator" w:id="1">
    <w:p w:rsidR="004D5CAD" w:rsidRDefault="004D5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CAD" w:rsidRDefault="004D5CAD">
      <w:r>
        <w:separator/>
      </w:r>
    </w:p>
  </w:footnote>
  <w:footnote w:type="continuationSeparator" w:id="1">
    <w:p w:rsidR="004D5CAD" w:rsidRDefault="004D5C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44"/>
        </w:tabs>
        <w:ind w:left="1544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1904"/>
        </w:tabs>
        <w:ind w:left="190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624"/>
        </w:tabs>
        <w:ind w:left="262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84"/>
        </w:tabs>
        <w:ind w:left="298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44"/>
        </w:tabs>
        <w:ind w:left="334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704"/>
        </w:tabs>
        <w:ind w:left="3704" w:hanging="360"/>
      </w:pPr>
      <w:rPr>
        <w:rFonts w:cs="Times New Roman"/>
      </w:rPr>
    </w:lvl>
  </w:abstractNum>
  <w:abstractNum w:abstractNumId="1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6C713E1"/>
    <w:multiLevelType w:val="hybridMultilevel"/>
    <w:tmpl w:val="61A8ED0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41595"/>
    <w:multiLevelType w:val="hybridMultilevel"/>
    <w:tmpl w:val="9470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7A76E0"/>
    <w:multiLevelType w:val="multilevel"/>
    <w:tmpl w:val="02D85130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6503786A"/>
    <w:multiLevelType w:val="hybridMultilevel"/>
    <w:tmpl w:val="40EC08EA"/>
    <w:lvl w:ilvl="0" w:tplc="F02A0558">
      <w:start w:val="1"/>
      <w:numFmt w:val="decimal"/>
      <w:lvlText w:val="%1."/>
      <w:lvlJc w:val="left"/>
      <w:pPr>
        <w:ind w:left="1068" w:hanging="360"/>
      </w:pPr>
      <w:rPr>
        <w:rFonts w:eastAsia="Arial Unicode MS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E83"/>
    <w:rsid w:val="0001760D"/>
    <w:rsid w:val="00035DB9"/>
    <w:rsid w:val="00042255"/>
    <w:rsid w:val="00063E83"/>
    <w:rsid w:val="000926A1"/>
    <w:rsid w:val="000A40C9"/>
    <w:rsid w:val="000B2024"/>
    <w:rsid w:val="000B729B"/>
    <w:rsid w:val="000E449B"/>
    <w:rsid w:val="001019B7"/>
    <w:rsid w:val="00101FFD"/>
    <w:rsid w:val="001416E3"/>
    <w:rsid w:val="001653C9"/>
    <w:rsid w:val="0017214D"/>
    <w:rsid w:val="001775A8"/>
    <w:rsid w:val="001936DA"/>
    <w:rsid w:val="001A2BCA"/>
    <w:rsid w:val="001D0462"/>
    <w:rsid w:val="001D44CB"/>
    <w:rsid w:val="001E42D4"/>
    <w:rsid w:val="001F1DD9"/>
    <w:rsid w:val="001F263C"/>
    <w:rsid w:val="002115C8"/>
    <w:rsid w:val="00262A17"/>
    <w:rsid w:val="0029714E"/>
    <w:rsid w:val="002A59FD"/>
    <w:rsid w:val="002A5AEC"/>
    <w:rsid w:val="002B5296"/>
    <w:rsid w:val="00303996"/>
    <w:rsid w:val="00362141"/>
    <w:rsid w:val="00375B7E"/>
    <w:rsid w:val="00395E5A"/>
    <w:rsid w:val="003B7F57"/>
    <w:rsid w:val="003F3B4A"/>
    <w:rsid w:val="00412A6A"/>
    <w:rsid w:val="004135A3"/>
    <w:rsid w:val="00494823"/>
    <w:rsid w:val="004C4065"/>
    <w:rsid w:val="004D5CAD"/>
    <w:rsid w:val="004E412E"/>
    <w:rsid w:val="005016E3"/>
    <w:rsid w:val="00540065"/>
    <w:rsid w:val="0054455F"/>
    <w:rsid w:val="005544D1"/>
    <w:rsid w:val="00572F46"/>
    <w:rsid w:val="005B6BA2"/>
    <w:rsid w:val="005F27A4"/>
    <w:rsid w:val="00616184"/>
    <w:rsid w:val="00662E88"/>
    <w:rsid w:val="006715E0"/>
    <w:rsid w:val="006B3050"/>
    <w:rsid w:val="006C47FC"/>
    <w:rsid w:val="006D2FF8"/>
    <w:rsid w:val="006D52AB"/>
    <w:rsid w:val="006E1DB1"/>
    <w:rsid w:val="006E3B68"/>
    <w:rsid w:val="00745DBA"/>
    <w:rsid w:val="00774D90"/>
    <w:rsid w:val="00796514"/>
    <w:rsid w:val="007B2A8C"/>
    <w:rsid w:val="007E176C"/>
    <w:rsid w:val="0085530C"/>
    <w:rsid w:val="00866424"/>
    <w:rsid w:val="00871881"/>
    <w:rsid w:val="008852EC"/>
    <w:rsid w:val="00892441"/>
    <w:rsid w:val="00895E2A"/>
    <w:rsid w:val="008B1615"/>
    <w:rsid w:val="008B6B7A"/>
    <w:rsid w:val="008C19C3"/>
    <w:rsid w:val="008E0E85"/>
    <w:rsid w:val="008E398B"/>
    <w:rsid w:val="008F4C5F"/>
    <w:rsid w:val="008F4ECE"/>
    <w:rsid w:val="00902A83"/>
    <w:rsid w:val="0090473A"/>
    <w:rsid w:val="00925673"/>
    <w:rsid w:val="00944095"/>
    <w:rsid w:val="00983953"/>
    <w:rsid w:val="00991F50"/>
    <w:rsid w:val="00992EBC"/>
    <w:rsid w:val="00997858"/>
    <w:rsid w:val="009A1E2B"/>
    <w:rsid w:val="009B3845"/>
    <w:rsid w:val="009D5BD7"/>
    <w:rsid w:val="009E0D16"/>
    <w:rsid w:val="009E4EAD"/>
    <w:rsid w:val="00A10700"/>
    <w:rsid w:val="00A24D1C"/>
    <w:rsid w:val="00A45845"/>
    <w:rsid w:val="00A64A82"/>
    <w:rsid w:val="00A7137E"/>
    <w:rsid w:val="00A8161E"/>
    <w:rsid w:val="00AA3D09"/>
    <w:rsid w:val="00AB50DC"/>
    <w:rsid w:val="00AE06C8"/>
    <w:rsid w:val="00AE2157"/>
    <w:rsid w:val="00AF1A98"/>
    <w:rsid w:val="00B13B72"/>
    <w:rsid w:val="00B54436"/>
    <w:rsid w:val="00B73D0B"/>
    <w:rsid w:val="00B777B5"/>
    <w:rsid w:val="00B85F7E"/>
    <w:rsid w:val="00B9220E"/>
    <w:rsid w:val="00B947E8"/>
    <w:rsid w:val="00B95320"/>
    <w:rsid w:val="00BE14B5"/>
    <w:rsid w:val="00BE623E"/>
    <w:rsid w:val="00C015F1"/>
    <w:rsid w:val="00C17A28"/>
    <w:rsid w:val="00C22E9C"/>
    <w:rsid w:val="00C5257E"/>
    <w:rsid w:val="00C76EC9"/>
    <w:rsid w:val="00C808FC"/>
    <w:rsid w:val="00CC4A3F"/>
    <w:rsid w:val="00CC7246"/>
    <w:rsid w:val="00CD48AF"/>
    <w:rsid w:val="00CE0141"/>
    <w:rsid w:val="00D13C90"/>
    <w:rsid w:val="00D540FB"/>
    <w:rsid w:val="00D63D75"/>
    <w:rsid w:val="00D74AE8"/>
    <w:rsid w:val="00D807C5"/>
    <w:rsid w:val="00D80DE9"/>
    <w:rsid w:val="00DB72E2"/>
    <w:rsid w:val="00E01B98"/>
    <w:rsid w:val="00E41949"/>
    <w:rsid w:val="00E4622C"/>
    <w:rsid w:val="00E67A42"/>
    <w:rsid w:val="00E805B6"/>
    <w:rsid w:val="00E91EA5"/>
    <w:rsid w:val="00EC31F3"/>
    <w:rsid w:val="00EC5A51"/>
    <w:rsid w:val="00ED4EA5"/>
    <w:rsid w:val="00F07355"/>
    <w:rsid w:val="00F10831"/>
    <w:rsid w:val="00F11E20"/>
    <w:rsid w:val="00F17B70"/>
    <w:rsid w:val="00F252B5"/>
    <w:rsid w:val="00F36333"/>
    <w:rsid w:val="00F50B00"/>
    <w:rsid w:val="00F52968"/>
    <w:rsid w:val="00F54533"/>
    <w:rsid w:val="00F96E61"/>
    <w:rsid w:val="00FC6018"/>
    <w:rsid w:val="00FF6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53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9"/>
    <w:qFormat/>
    <w:rsid w:val="001A2BC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3B68"/>
    <w:rPr>
      <w:rFonts w:ascii="Cambria" w:hAnsi="Cambria" w:cs="Mangal"/>
      <w:b/>
      <w:bCs/>
      <w:kern w:val="32"/>
      <w:sz w:val="29"/>
      <w:szCs w:val="29"/>
      <w:lang w:eastAsia="hi-IN" w:bidi="hi-IN"/>
    </w:rPr>
  </w:style>
  <w:style w:type="character" w:styleId="a3">
    <w:name w:val="Strong"/>
    <w:uiPriority w:val="99"/>
    <w:qFormat/>
    <w:rsid w:val="00983953"/>
    <w:rPr>
      <w:rFonts w:cs="Times New Roman"/>
      <w:b/>
      <w:bCs/>
    </w:rPr>
  </w:style>
  <w:style w:type="paragraph" w:styleId="a4">
    <w:name w:val="Normal (Web)"/>
    <w:basedOn w:val="a"/>
    <w:uiPriority w:val="99"/>
    <w:rsid w:val="00983953"/>
    <w:pPr>
      <w:spacing w:before="280" w:after="280"/>
    </w:pPr>
  </w:style>
  <w:style w:type="character" w:customStyle="1" w:styleId="s1">
    <w:name w:val="s1"/>
    <w:uiPriority w:val="99"/>
    <w:rsid w:val="00983953"/>
    <w:rPr>
      <w:rFonts w:cs="Times New Roman"/>
    </w:rPr>
  </w:style>
  <w:style w:type="paragraph" w:customStyle="1" w:styleId="11">
    <w:name w:val="Обычный (веб)1"/>
    <w:basedOn w:val="a"/>
    <w:uiPriority w:val="99"/>
    <w:rsid w:val="00983953"/>
    <w:pPr>
      <w:widowControl/>
      <w:suppressAutoHyphens w:val="0"/>
      <w:spacing w:before="100" w:beforeAutospacing="1" w:after="125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6"/>
    <w:uiPriority w:val="99"/>
    <w:semiHidden/>
    <w:rsid w:val="009839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E3B68"/>
    <w:rPr>
      <w:rFonts w:eastAsia="SimSun" w:cs="Mangal"/>
      <w:kern w:val="1"/>
      <w:sz w:val="2"/>
      <w:lang w:eastAsia="hi-IN" w:bidi="hi-IN"/>
    </w:rPr>
  </w:style>
  <w:style w:type="paragraph" w:styleId="a7">
    <w:name w:val="header"/>
    <w:basedOn w:val="a"/>
    <w:link w:val="a8"/>
    <w:uiPriority w:val="99"/>
    <w:rsid w:val="008F4ECE"/>
    <w:pPr>
      <w:widowControl/>
      <w:tabs>
        <w:tab w:val="center" w:pos="4677"/>
        <w:tab w:val="right" w:pos="9355"/>
      </w:tabs>
      <w:suppressAutoHyphens w:val="0"/>
    </w:pPr>
    <w:rPr>
      <w:lang w:eastAsia="ru-RU" w:bidi="ar-SA"/>
    </w:rPr>
  </w:style>
  <w:style w:type="character" w:customStyle="1" w:styleId="a8">
    <w:name w:val="Верхний колонтитул Знак"/>
    <w:link w:val="a7"/>
    <w:uiPriority w:val="99"/>
    <w:locked/>
    <w:rsid w:val="008F4ECE"/>
    <w:rPr>
      <w:rFonts w:eastAsia="SimSun" w:cs="Times New Roman"/>
      <w:kern w:val="1"/>
      <w:sz w:val="24"/>
      <w:lang w:val="ru-RU" w:eastAsia="ru-RU"/>
    </w:rPr>
  </w:style>
  <w:style w:type="paragraph" w:styleId="a9">
    <w:name w:val="footer"/>
    <w:basedOn w:val="a"/>
    <w:link w:val="aa"/>
    <w:uiPriority w:val="99"/>
    <w:rsid w:val="00E67A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6E3B68"/>
    <w:rPr>
      <w:rFonts w:eastAsia="SimSun" w:cs="Mangal"/>
      <w:kern w:val="1"/>
      <w:sz w:val="21"/>
      <w:szCs w:val="21"/>
      <w:lang w:eastAsia="hi-IN" w:bidi="hi-IN"/>
    </w:rPr>
  </w:style>
  <w:style w:type="paragraph" w:styleId="ab">
    <w:name w:val="Body Text"/>
    <w:basedOn w:val="a"/>
    <w:link w:val="ac"/>
    <w:uiPriority w:val="99"/>
    <w:rsid w:val="00B947E8"/>
    <w:pPr>
      <w:suppressAutoHyphens w:val="0"/>
      <w:autoSpaceDE w:val="0"/>
      <w:autoSpaceDN w:val="0"/>
      <w:adjustRightInd w:val="0"/>
      <w:ind w:left="121"/>
    </w:pPr>
    <w:rPr>
      <w:lang w:eastAsia="ru-RU" w:bidi="ar-SA"/>
    </w:rPr>
  </w:style>
  <w:style w:type="character" w:customStyle="1" w:styleId="ac">
    <w:name w:val="Основной текст Знак"/>
    <w:link w:val="ab"/>
    <w:uiPriority w:val="99"/>
    <w:semiHidden/>
    <w:locked/>
    <w:rsid w:val="00B947E8"/>
    <w:rPr>
      <w:rFonts w:eastAsia="SimSun" w:cs="Mangal"/>
      <w:kern w:val="1"/>
      <w:sz w:val="24"/>
      <w:szCs w:val="24"/>
      <w:lang w:val="ru-RU" w:eastAsia="ru-RU" w:bidi="ar-SA"/>
    </w:rPr>
  </w:style>
  <w:style w:type="paragraph" w:customStyle="1" w:styleId="ad">
    <w:name w:val="Стиль"/>
    <w:basedOn w:val="a"/>
    <w:autoRedefine/>
    <w:uiPriority w:val="99"/>
    <w:rsid w:val="00B947E8"/>
    <w:pPr>
      <w:widowControl/>
      <w:suppressAutoHyphens w:val="0"/>
      <w:spacing w:after="160" w:line="240" w:lineRule="exact"/>
    </w:pPr>
    <w:rPr>
      <w:rFonts w:eastAsia="Times New Roman" w:cs="Times New Roman"/>
      <w:kern w:val="0"/>
      <w:sz w:val="28"/>
      <w:szCs w:val="28"/>
      <w:lang w:val="en-US" w:eastAsia="en-US" w:bidi="ar-SA"/>
    </w:rPr>
  </w:style>
  <w:style w:type="paragraph" w:styleId="3">
    <w:name w:val="Body Text Indent 3"/>
    <w:basedOn w:val="a"/>
    <w:link w:val="30"/>
    <w:uiPriority w:val="99"/>
    <w:rsid w:val="00C5257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E3B68"/>
    <w:rPr>
      <w:rFonts w:eastAsia="SimSun" w:cs="Mangal"/>
      <w:kern w:val="1"/>
      <w:sz w:val="14"/>
      <w:szCs w:val="14"/>
      <w:lang w:eastAsia="hi-IN" w:bidi="hi-IN"/>
    </w:rPr>
  </w:style>
  <w:style w:type="paragraph" w:styleId="2">
    <w:name w:val="Body Text 2"/>
    <w:basedOn w:val="a"/>
    <w:link w:val="20"/>
    <w:uiPriority w:val="99"/>
    <w:rsid w:val="00B85F7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D80DE9"/>
    <w:rPr>
      <w:rFonts w:eastAsia="SimSun" w:cs="Mangal"/>
      <w:kern w:val="1"/>
      <w:sz w:val="21"/>
      <w:szCs w:val="21"/>
      <w:lang w:eastAsia="hi-IN" w:bidi="hi-IN"/>
    </w:rPr>
  </w:style>
  <w:style w:type="character" w:customStyle="1" w:styleId="ae">
    <w:name w:val="Основной текст_"/>
    <w:link w:val="12"/>
    <w:uiPriority w:val="99"/>
    <w:locked/>
    <w:rsid w:val="00866424"/>
    <w:rPr>
      <w:rFonts w:cs="Times New Roman"/>
      <w:sz w:val="27"/>
      <w:szCs w:val="27"/>
      <w:lang w:bidi="ar-SA"/>
    </w:rPr>
  </w:style>
  <w:style w:type="character" w:customStyle="1" w:styleId="110">
    <w:name w:val="Основной текст + 11"/>
    <w:aliases w:val="5 pt2,Курсив"/>
    <w:uiPriority w:val="99"/>
    <w:rsid w:val="00866424"/>
    <w:rPr>
      <w:rFonts w:cs="Times New Roman"/>
      <w:i/>
      <w:iCs/>
      <w:sz w:val="23"/>
      <w:szCs w:val="23"/>
      <w:lang w:bidi="ar-SA"/>
    </w:rPr>
  </w:style>
  <w:style w:type="character" w:customStyle="1" w:styleId="111">
    <w:name w:val="Основной текст + 111"/>
    <w:aliases w:val="5 pt1,Курсив1"/>
    <w:uiPriority w:val="99"/>
    <w:rsid w:val="00866424"/>
    <w:rPr>
      <w:rFonts w:cs="Times New Roman"/>
      <w:i/>
      <w:iCs/>
      <w:sz w:val="23"/>
      <w:szCs w:val="23"/>
      <w:lang w:bidi="ar-SA"/>
    </w:rPr>
  </w:style>
  <w:style w:type="paragraph" w:customStyle="1" w:styleId="12">
    <w:name w:val="Основной текст1"/>
    <w:basedOn w:val="a"/>
    <w:link w:val="ae"/>
    <w:uiPriority w:val="99"/>
    <w:rsid w:val="00866424"/>
    <w:pPr>
      <w:widowControl/>
      <w:shd w:val="clear" w:color="auto" w:fill="FFFFFF"/>
      <w:suppressAutoHyphens w:val="0"/>
      <w:spacing w:after="240" w:line="322" w:lineRule="exact"/>
      <w:jc w:val="both"/>
    </w:pPr>
    <w:rPr>
      <w:rFonts w:eastAsia="Times New Roman" w:cs="Times New Roman"/>
      <w:noProof/>
      <w:kern w:val="0"/>
      <w:sz w:val="27"/>
      <w:szCs w:val="27"/>
      <w:lang w:eastAsia="ru-RU" w:bidi="ar-SA"/>
    </w:rPr>
  </w:style>
  <w:style w:type="paragraph" w:styleId="af">
    <w:name w:val="List Paragraph"/>
    <w:basedOn w:val="a"/>
    <w:uiPriority w:val="99"/>
    <w:qFormat/>
    <w:rsid w:val="00866424"/>
    <w:pPr>
      <w:widowControl/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kern w:val="0"/>
      <w:lang w:eastAsia="ru-RU" w:bidi="ar-SA"/>
    </w:rPr>
  </w:style>
  <w:style w:type="paragraph" w:customStyle="1" w:styleId="ConsNormal">
    <w:name w:val="ConsNormal"/>
    <w:uiPriority w:val="99"/>
    <w:rsid w:val="008852E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rsid w:val="008852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852E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Default">
    <w:name w:val="Default"/>
    <w:uiPriority w:val="99"/>
    <w:rsid w:val="0001760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2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СОВЕТА</vt:lpstr>
    </vt:vector>
  </TitlesOfParts>
  <Company/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СОВЕТА</dc:title>
  <dc:subject/>
  <dc:creator>1</dc:creator>
  <cp:keywords/>
  <dc:description/>
  <cp:lastModifiedBy>1</cp:lastModifiedBy>
  <cp:revision>27</cp:revision>
  <cp:lastPrinted>2019-04-26T06:45:00Z</cp:lastPrinted>
  <dcterms:created xsi:type="dcterms:W3CDTF">2018-11-08T03:39:00Z</dcterms:created>
  <dcterms:modified xsi:type="dcterms:W3CDTF">2019-04-26T06:47:00Z</dcterms:modified>
</cp:coreProperties>
</file>