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01" w:rsidRDefault="007C4757" w:rsidP="001D335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</w:rPr>
        <w:drawing>
          <wp:inline distT="0" distB="0" distL="0" distR="0">
            <wp:extent cx="6115050" cy="2333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23" w:rsidRPr="001D3359" w:rsidRDefault="00566C01" w:rsidP="00BB0723">
      <w:pPr>
        <w:rPr>
          <w:rFonts w:ascii="Times New Roman" w:hAnsi="Times New Roman" w:cs="Times New Roman"/>
          <w:sz w:val="28"/>
          <w:szCs w:val="28"/>
        </w:rPr>
      </w:pPr>
      <w:r w:rsidRPr="001D3359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1D3359">
        <w:rPr>
          <w:rFonts w:ascii="Times New Roman" w:hAnsi="Times New Roman" w:cs="Times New Roman"/>
          <w:sz w:val="28"/>
          <w:szCs w:val="28"/>
        </w:rPr>
        <w:tab/>
      </w:r>
    </w:p>
    <w:p w:rsidR="00566C01" w:rsidRPr="001D3359" w:rsidRDefault="00C54F23" w:rsidP="00BB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3359">
        <w:rPr>
          <w:rFonts w:ascii="Times New Roman" w:hAnsi="Times New Roman" w:cs="Times New Roman"/>
          <w:sz w:val="28"/>
          <w:szCs w:val="28"/>
        </w:rPr>
        <w:t xml:space="preserve"> март </w:t>
      </w:r>
      <w:r w:rsidR="00566C01" w:rsidRPr="001D3359">
        <w:rPr>
          <w:rFonts w:ascii="Times New Roman" w:hAnsi="Times New Roman" w:cs="Times New Roman"/>
          <w:sz w:val="28"/>
          <w:szCs w:val="28"/>
          <w:lang w:val="be-BY"/>
        </w:rPr>
        <w:t xml:space="preserve"> 2019 й.</w:t>
      </w:r>
      <w:r w:rsidR="00566C01" w:rsidRPr="001D335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66C01" w:rsidRPr="001D335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F48BE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AB103A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566C01" w:rsidRPr="001D3359">
        <w:rPr>
          <w:rFonts w:ascii="Times New Roman" w:hAnsi="Times New Roman" w:cs="Times New Roman"/>
          <w:sz w:val="28"/>
          <w:szCs w:val="28"/>
        </w:rPr>
        <w:t xml:space="preserve">№   </w:t>
      </w:r>
      <w:r w:rsidR="00AB1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B10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1D335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66C01" w:rsidRPr="001D3359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66C01" w:rsidRPr="001D3359" w:rsidRDefault="00566C01" w:rsidP="00566C01">
      <w:pPr>
        <w:pStyle w:val="5"/>
        <w:shd w:val="clear" w:color="auto" w:fill="auto"/>
        <w:spacing w:before="0" w:line="240" w:lineRule="auto"/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BB0723" w:rsidRPr="001D3359" w:rsidRDefault="00BB0723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C01" w:rsidRPr="001D3359" w:rsidRDefault="00BB0723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организации и в</w:t>
      </w:r>
      <w:r w:rsidR="00566C01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и проведения методической и практической работы по экспертизе ценности документов, образовавшихся в деятельности администрации</w:t>
      </w:r>
      <w:r w:rsidR="00B6343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>Старошарашлинский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566C01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Бакалинский район Республики Башкортостан</w:t>
      </w:r>
    </w:p>
    <w:p w:rsidR="006949E4" w:rsidRPr="001D3359" w:rsidRDefault="006949E4" w:rsidP="00BB0723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Положение об экспертной комиссии администрации </w:t>
      </w:r>
      <w:r w:rsidR="00B6343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D3359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>Старошарашлинский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Бакалинский район</w:t>
      </w:r>
      <w:r w:rsidR="00BB0723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1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0723" w:rsidRPr="001D3359" w:rsidRDefault="00BB0723" w:rsidP="00BB0723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Утвердить Положение об архиве администрации</w:t>
      </w:r>
      <w:r w:rsidR="00B6343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6330C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>Старошарашлинский</w:t>
      </w:r>
      <w:r w:rsidR="00A633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Бакалинский район согласно приложению № 2.</w:t>
      </w:r>
    </w:p>
    <w:p w:rsidR="00C5031D" w:rsidRPr="001D3359" w:rsidRDefault="00C5031D" w:rsidP="00BB0723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распоряжения возложить на управляющего делами </w:t>
      </w:r>
    </w:p>
    <w:p w:rsidR="00C5031D" w:rsidRPr="001D3359" w:rsidRDefault="00C5031D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1A29" w:rsidRDefault="00C5031D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B91A2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C5031D" w:rsidRPr="001D3359" w:rsidRDefault="00AB103A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Старошарашлинский</w:t>
      </w:r>
      <w:r w:rsidR="00B91A2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C5031D" w:rsidRPr="001D3359" w:rsidRDefault="00C5031D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муниципального райо</w:t>
      </w:r>
      <w:r w:rsidR="00B6343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на Бакалинский район </w:t>
      </w:r>
      <w:r w:rsidR="00B63435" w:rsidRPr="001D33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91A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>И.Я. Яппаров</w:t>
      </w:r>
    </w:p>
    <w:p w:rsidR="00B91A29" w:rsidRDefault="00B91A29" w:rsidP="00566C01">
      <w:pPr>
        <w:pStyle w:val="5"/>
        <w:shd w:val="clear" w:color="auto" w:fill="auto"/>
        <w:spacing w:before="0" w:line="240" w:lineRule="auto"/>
        <w:ind w:left="3560" w:firstLine="688"/>
        <w:rPr>
          <w:rFonts w:ascii="Times New Roman" w:hAnsi="Times New Roman" w:cs="Times New Roman"/>
          <w:color w:val="auto"/>
          <w:sz w:val="28"/>
          <w:szCs w:val="28"/>
        </w:rPr>
      </w:pPr>
    </w:p>
    <w:p w:rsidR="00B91A29" w:rsidRDefault="00B91A29" w:rsidP="00566C01">
      <w:pPr>
        <w:pStyle w:val="5"/>
        <w:shd w:val="clear" w:color="auto" w:fill="auto"/>
        <w:spacing w:before="0" w:line="240" w:lineRule="auto"/>
        <w:ind w:left="3560" w:firstLine="688"/>
        <w:rPr>
          <w:rFonts w:ascii="Times New Roman" w:hAnsi="Times New Roman" w:cs="Times New Roman"/>
          <w:color w:val="auto"/>
          <w:sz w:val="28"/>
          <w:szCs w:val="28"/>
        </w:rPr>
      </w:pPr>
    </w:p>
    <w:p w:rsidR="00B91A29" w:rsidRDefault="00B91A29" w:rsidP="00566C01">
      <w:pPr>
        <w:pStyle w:val="5"/>
        <w:shd w:val="clear" w:color="auto" w:fill="auto"/>
        <w:spacing w:before="0" w:line="240" w:lineRule="auto"/>
        <w:ind w:left="3560" w:firstLine="688"/>
        <w:rPr>
          <w:rFonts w:ascii="Times New Roman" w:hAnsi="Times New Roman" w:cs="Times New Roman"/>
          <w:color w:val="auto"/>
          <w:sz w:val="28"/>
          <w:szCs w:val="28"/>
        </w:rPr>
      </w:pPr>
    </w:p>
    <w:p w:rsidR="00B91A29" w:rsidRDefault="00B91A29" w:rsidP="00566C01">
      <w:pPr>
        <w:pStyle w:val="5"/>
        <w:shd w:val="clear" w:color="auto" w:fill="auto"/>
        <w:spacing w:before="0" w:line="240" w:lineRule="auto"/>
        <w:ind w:left="3560" w:firstLine="688"/>
        <w:rPr>
          <w:rFonts w:ascii="Times New Roman" w:hAnsi="Times New Roman" w:cs="Times New Roman"/>
          <w:color w:val="auto"/>
          <w:sz w:val="28"/>
          <w:szCs w:val="28"/>
        </w:rPr>
      </w:pPr>
    </w:p>
    <w:p w:rsidR="00B91A29" w:rsidRDefault="00B91A29" w:rsidP="00566C01">
      <w:pPr>
        <w:pStyle w:val="5"/>
        <w:shd w:val="clear" w:color="auto" w:fill="auto"/>
        <w:spacing w:before="0" w:line="240" w:lineRule="auto"/>
        <w:ind w:left="3560" w:firstLine="688"/>
        <w:rPr>
          <w:rFonts w:ascii="Times New Roman" w:hAnsi="Times New Roman" w:cs="Times New Roman"/>
          <w:color w:val="auto"/>
          <w:sz w:val="28"/>
          <w:szCs w:val="28"/>
        </w:rPr>
      </w:pPr>
    </w:p>
    <w:p w:rsidR="007C4757" w:rsidRDefault="007C4757" w:rsidP="00B91A29">
      <w:pPr>
        <w:pStyle w:val="5"/>
        <w:shd w:val="clear" w:color="auto" w:fill="auto"/>
        <w:spacing w:before="0" w:line="240" w:lineRule="auto"/>
        <w:ind w:left="3560" w:firstLine="68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C4757" w:rsidRDefault="007C4757" w:rsidP="00B91A29">
      <w:pPr>
        <w:pStyle w:val="5"/>
        <w:shd w:val="clear" w:color="auto" w:fill="auto"/>
        <w:spacing w:before="0" w:line="240" w:lineRule="auto"/>
        <w:ind w:left="3560" w:firstLine="68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B0723" w:rsidRPr="001D3359" w:rsidRDefault="00BB0723" w:rsidP="00B91A29">
      <w:pPr>
        <w:pStyle w:val="5"/>
        <w:shd w:val="clear" w:color="auto" w:fill="auto"/>
        <w:spacing w:before="0" w:line="240" w:lineRule="auto"/>
        <w:ind w:left="3560" w:firstLine="68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8C5C92" w:rsidRPr="001D3359" w:rsidRDefault="0097401D" w:rsidP="00B91A29">
      <w:pPr>
        <w:pStyle w:val="5"/>
        <w:shd w:val="clear" w:color="auto" w:fill="auto"/>
        <w:spacing w:before="0" w:line="240" w:lineRule="auto"/>
        <w:ind w:left="3560" w:firstLine="68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F539A5" w:rsidRPr="001D3359" w:rsidRDefault="003458CE" w:rsidP="00B91A29">
      <w:pPr>
        <w:pStyle w:val="5"/>
        <w:shd w:val="clear" w:color="auto" w:fill="auto"/>
        <w:spacing w:before="0" w:line="240" w:lineRule="auto"/>
        <w:ind w:left="3560" w:right="-2" w:firstLine="688"/>
        <w:jc w:val="right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</w:t>
      </w:r>
      <w:r w:rsidR="00F539A5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91A2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главы сельского поселения</w:t>
      </w:r>
    </w:p>
    <w:p w:rsidR="00F539A5" w:rsidRPr="001D3359" w:rsidRDefault="00AF48BE" w:rsidP="00B91A29">
      <w:pPr>
        <w:pStyle w:val="5"/>
        <w:shd w:val="clear" w:color="auto" w:fill="auto"/>
        <w:spacing w:before="0" w:line="240" w:lineRule="auto"/>
        <w:ind w:left="3560" w:right="-2" w:firstLine="688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от</w:t>
      </w:r>
      <w:r w:rsidR="00C54F23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29</w:t>
      </w:r>
      <w:r w:rsidR="00B91A2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марта </w:t>
      </w:r>
      <w:r w:rsidR="0097401D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201</w:t>
      </w:r>
      <w:r w:rsidR="00F539A5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97401D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г</w:t>
      </w:r>
      <w:r w:rsidR="006E3BA7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ода</w:t>
      </w:r>
      <w:r w:rsidR="0097401D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</w:t>
      </w:r>
      <w:r w:rsidR="00B91A2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Start w:id="0" w:name="bookmark1"/>
      <w:r w:rsidR="00C54F23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23</w:t>
      </w:r>
    </w:p>
    <w:p w:rsidR="00B91A29" w:rsidRDefault="00B91A29" w:rsidP="00566C01">
      <w:pPr>
        <w:pStyle w:val="23"/>
        <w:keepNext/>
        <w:keepLines/>
        <w:shd w:val="clear" w:color="auto" w:fill="auto"/>
        <w:spacing w:before="0" w:after="0" w:line="240" w:lineRule="auto"/>
        <w:ind w:left="20"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5C92" w:rsidRPr="001D3359" w:rsidRDefault="00F539A5" w:rsidP="00566C01">
      <w:pPr>
        <w:pStyle w:val="23"/>
        <w:keepNext/>
        <w:keepLines/>
        <w:shd w:val="clear" w:color="auto" w:fill="auto"/>
        <w:spacing w:before="0" w:after="0" w:line="240" w:lineRule="auto"/>
        <w:ind w:left="20"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97401D"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оложение об экспертной комиссии</w:t>
      </w:r>
      <w:bookmarkEnd w:id="0"/>
    </w:p>
    <w:p w:rsidR="00F539A5" w:rsidRPr="001D3359" w:rsidRDefault="00F539A5" w:rsidP="00566C01">
      <w:pPr>
        <w:pStyle w:val="23"/>
        <w:keepNext/>
        <w:keepLines/>
        <w:shd w:val="clear" w:color="auto" w:fill="auto"/>
        <w:spacing w:before="0" w:after="0" w:line="240" w:lineRule="auto"/>
        <w:ind w:left="20" w:right="10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5C92" w:rsidRPr="001D3359" w:rsidRDefault="0097401D" w:rsidP="00566C01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bookmark2"/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  <w:bookmarkEnd w:id="1"/>
    </w:p>
    <w:p w:rsidR="00F539A5" w:rsidRPr="001D3359" w:rsidRDefault="00F539A5" w:rsidP="00566C01">
      <w:pPr>
        <w:pStyle w:val="5"/>
        <w:shd w:val="clear" w:color="auto" w:fill="auto"/>
        <w:spacing w:before="0" w:line="240" w:lineRule="auto"/>
        <w:ind w:left="780" w:right="20" w:hanging="2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оложение об экспертной комиссии 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>Старошарашлинский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Бакалинский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Башкортостан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(далее -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Экспертная комиссия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Экспертная комиссия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совещательным органом, создается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и действует на основании положения, утвержденного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главой администрации, согласованного архивн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ым отделом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района Бакалинский район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4. Персональный состав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распоряжением главы администрации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В состав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делопроизводства, основных структурных подразделений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, муниципального архива, источником комплектования которого выступает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4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Председателем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назначается </w:t>
      </w:r>
      <w:r w:rsidR="00BB0723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управляющий делами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97401D" w:rsidP="00BB0723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5. В своей работе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экспертная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комиссия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66D65" w:rsidRPr="001D3359" w:rsidRDefault="00E66D65" w:rsidP="00566C01">
      <w:pPr>
        <w:pStyle w:val="30"/>
        <w:keepNext/>
        <w:keepLines/>
        <w:shd w:val="clear" w:color="auto" w:fill="auto"/>
        <w:spacing w:before="0" w:after="0" w:line="240" w:lineRule="auto"/>
        <w:ind w:left="26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bookmark3"/>
    </w:p>
    <w:p w:rsidR="008C5C92" w:rsidRPr="001D3359" w:rsidRDefault="0097401D" w:rsidP="00BB072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II. Функции </w:t>
      </w:r>
      <w:bookmarkEnd w:id="2"/>
      <w:r w:rsidR="006E3BA7"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3BA7"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</w:t>
      </w:r>
    </w:p>
    <w:p w:rsidR="006E3BA7" w:rsidRPr="001D3359" w:rsidRDefault="006E3BA7" w:rsidP="00566C01">
      <w:pPr>
        <w:pStyle w:val="5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C5C92" w:rsidRPr="001D3359" w:rsidRDefault="0097401D" w:rsidP="00BB0723">
      <w:pPr>
        <w:pStyle w:val="5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6. Экспертная комиссия осуществляет следующие функции:</w:t>
      </w:r>
    </w:p>
    <w:p w:rsidR="008C5C92" w:rsidRPr="001D3359" w:rsidRDefault="00B729AF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6.1.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Организует ежегодный отбор дел, образующихся в деятельности организации, для хранения и уничтожения.</w:t>
      </w:r>
    </w:p>
    <w:p w:rsidR="008C5C92" w:rsidRPr="001D3359" w:rsidRDefault="00B729AF" w:rsidP="00566C01">
      <w:pPr>
        <w:pStyle w:val="5"/>
        <w:shd w:val="clear" w:color="auto" w:fill="auto"/>
        <w:tabs>
          <w:tab w:val="left" w:pos="71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6.2.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Рассматривает и принимает решения о согласовании: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lastRenderedPageBreak/>
        <w:t>а)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описей дел постоянного хранения управленческой и иных видов документации;</w:t>
      </w:r>
    </w:p>
    <w:p w:rsidR="008C5C92" w:rsidRPr="001D3359" w:rsidRDefault="00B729AF" w:rsidP="00BB0723">
      <w:pPr>
        <w:pStyle w:val="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б)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перечня проектов/объектов,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проблем/тем</w:t>
      </w:r>
      <w:r w:rsidR="00C54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научно-техническ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документаци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котор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подлежит передаче на постоянное хранение;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описей дел по личному составу;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описей дел временных (свыше 10 лет) сроков хранения;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номенклатуры дел организации;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8C5C92" w:rsidRPr="001D3359" w:rsidRDefault="00B729AF" w:rsidP="00BB0723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ab/>
        <w:t>актов об утрате документов;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з)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актов о неисправимом повреждении архивных документов;</w:t>
      </w:r>
    </w:p>
    <w:p w:rsidR="008C5C92" w:rsidRPr="001D3359" w:rsidRDefault="00B729AF" w:rsidP="00BB0723">
      <w:pPr>
        <w:pStyle w:val="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и)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и подведомственных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организаций, с указанием сроков их хранения, с последующим представлением их на согласование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архивный отдел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8C5C92" w:rsidRPr="001D3359" w:rsidRDefault="00B729AF" w:rsidP="00566C01">
      <w:pPr>
        <w:pStyle w:val="5"/>
        <w:shd w:val="clear" w:color="auto" w:fill="auto"/>
        <w:tabs>
          <w:tab w:val="left" w:pos="894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6.3.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</w:t>
      </w:r>
      <w:r w:rsidR="000A36C8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C54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36C8" w:rsidRPr="001D3359">
        <w:rPr>
          <w:rFonts w:ascii="Times New Roman" w:hAnsi="Times New Roman" w:cs="Times New Roman"/>
          <w:color w:val="auto"/>
          <w:sz w:val="28"/>
          <w:szCs w:val="28"/>
        </w:rPr>
        <w:t>комиссией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8C5C92" w:rsidRPr="001D3359" w:rsidRDefault="00B729AF" w:rsidP="00566C01">
      <w:pPr>
        <w:pStyle w:val="5"/>
        <w:shd w:val="clear" w:color="auto" w:fill="auto"/>
        <w:tabs>
          <w:tab w:val="left" w:pos="726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6.4.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совместно с архивом организации представление на согласование ЭПК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архива, в случае наделения его соответствующими полномочиями, согласованные </w:t>
      </w:r>
      <w:r w:rsidR="00C8795F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795F" w:rsidRPr="001D3359">
        <w:rPr>
          <w:rFonts w:ascii="Times New Roman" w:hAnsi="Times New Roman" w:cs="Times New Roman"/>
          <w:color w:val="auto"/>
          <w:sz w:val="28"/>
          <w:szCs w:val="28"/>
        </w:rPr>
        <w:t>комиссией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описи дел по личному составу, номенклатуру дел организации.</w:t>
      </w:r>
    </w:p>
    <w:p w:rsidR="008C5C92" w:rsidRPr="001D3359" w:rsidRDefault="000A36C8" w:rsidP="00566C01">
      <w:pPr>
        <w:pStyle w:val="5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6.5.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8C5C92" w:rsidRPr="001D3359" w:rsidRDefault="000A36C8" w:rsidP="00566C01">
      <w:pPr>
        <w:pStyle w:val="5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6.6.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370CF" w:rsidRPr="001D3359" w:rsidRDefault="00A370CF" w:rsidP="00566C01">
      <w:pPr>
        <w:pStyle w:val="30"/>
        <w:keepNext/>
        <w:keepLines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bookmark4"/>
    </w:p>
    <w:p w:rsidR="008C5C92" w:rsidRPr="001D3359" w:rsidRDefault="0097401D" w:rsidP="00566C01">
      <w:pPr>
        <w:pStyle w:val="30"/>
        <w:keepNext/>
        <w:keepLines/>
        <w:shd w:val="clear" w:color="auto" w:fill="auto"/>
        <w:spacing w:before="0" w:after="0" w:line="240" w:lineRule="auto"/>
        <w:ind w:left="3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III. Права ЭК</w:t>
      </w:r>
      <w:bookmarkEnd w:id="3"/>
    </w:p>
    <w:p w:rsidR="000A36C8" w:rsidRPr="001D3359" w:rsidRDefault="000A36C8" w:rsidP="00566C01">
      <w:pPr>
        <w:pStyle w:val="30"/>
        <w:keepNext/>
        <w:keepLines/>
        <w:shd w:val="clear" w:color="auto" w:fill="auto"/>
        <w:spacing w:before="0" w:after="0" w:line="240" w:lineRule="auto"/>
        <w:ind w:left="3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5C92" w:rsidRPr="001D3359" w:rsidRDefault="0097401D" w:rsidP="00BB0723">
      <w:pPr>
        <w:pStyle w:val="5"/>
        <w:shd w:val="clear" w:color="auto" w:fill="auto"/>
        <w:spacing w:before="0" w:line="240" w:lineRule="auto"/>
        <w:ind w:left="380" w:firstLine="328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Экспертная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комиссия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имеет право:</w:t>
      </w:r>
    </w:p>
    <w:p w:rsidR="008C5C92" w:rsidRPr="001D3359" w:rsidRDefault="000A36C8" w:rsidP="00566C01">
      <w:pPr>
        <w:pStyle w:val="5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7.1.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Давать рекомендации структурным подразделениям и отдельным работникам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составу, упорядочения и оформления документов для передачи в архив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0A36C8" w:rsidP="00566C01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7.2.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Запрашивать у руководителей структурных подразделений: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предложения и заключения, необходимые для определения сроков хранения документов.</w:t>
      </w: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7.3.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Заслушивать на своих заседаниях руководителей структурных подразделений о ходе подготовки документов к передаче на хранение в архив,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7.4.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Приглашать на заседания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7.5.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7.6.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Информировать руководство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вопросам, относящимся к компетенции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3BA7" w:rsidRPr="001D3359" w:rsidRDefault="006E3BA7" w:rsidP="00566C01">
      <w:pPr>
        <w:pStyle w:val="30"/>
        <w:keepNext/>
        <w:keepLines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bookmark5"/>
    </w:p>
    <w:p w:rsidR="008C5C92" w:rsidRPr="001D3359" w:rsidRDefault="0097401D" w:rsidP="00566C01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IV. Организация работы </w:t>
      </w:r>
      <w:bookmarkEnd w:id="4"/>
      <w:r w:rsidR="00C8795F"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8795F"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</w:t>
      </w:r>
    </w:p>
    <w:p w:rsidR="006E3BA7" w:rsidRPr="001D3359" w:rsidRDefault="006E3BA7" w:rsidP="00566C01">
      <w:pPr>
        <w:pStyle w:val="30"/>
        <w:keepNext/>
        <w:keepLines/>
        <w:shd w:val="clear" w:color="auto" w:fill="auto"/>
        <w:spacing w:before="0" w:after="0" w:line="240" w:lineRule="auto"/>
        <w:ind w:left="3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Экспертная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комиссия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взаимодействует с соответствующей ЭПК архивного учреждения, а также с муниципальным архивом.</w:t>
      </w: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Вопросы, относящиеся к компетенции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C54F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протоколируются.</w:t>
      </w:r>
    </w:p>
    <w:p w:rsidR="006E3BA7" w:rsidRPr="001D3359" w:rsidRDefault="00C8795F" w:rsidP="00566C01">
      <w:pPr>
        <w:pStyle w:val="5"/>
        <w:shd w:val="clear" w:color="auto" w:fill="auto"/>
        <w:spacing w:before="0" w:line="240" w:lineRule="auto"/>
        <w:ind w:right="40" w:firstLine="0"/>
        <w:jc w:val="both"/>
        <w:rPr>
          <w:rStyle w:val="31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10.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Заседание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принятые решения считаются правомочными, если на заседании </w:t>
      </w:r>
      <w:r w:rsidR="0097401D" w:rsidRPr="001D3359">
        <w:rPr>
          <w:rStyle w:val="31"/>
          <w:rFonts w:ascii="Times New Roman" w:hAnsi="Times New Roman" w:cs="Times New Roman"/>
          <w:color w:val="auto"/>
          <w:sz w:val="28"/>
          <w:szCs w:val="28"/>
          <w:u w:val="none"/>
        </w:rPr>
        <w:t>присутствует более половины ее</w:t>
      </w:r>
      <w:r w:rsidR="007C34C5">
        <w:rPr>
          <w:rStyle w:val="31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7401D" w:rsidRPr="001D3359">
        <w:rPr>
          <w:rStyle w:val="31"/>
          <w:rFonts w:ascii="Times New Roman" w:hAnsi="Times New Roman" w:cs="Times New Roman"/>
          <w:color w:val="auto"/>
          <w:sz w:val="28"/>
          <w:szCs w:val="28"/>
          <w:u w:val="none"/>
        </w:rPr>
        <w:t>состава.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11. Решения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Право решающего голоса имеют только члены 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12. Ведение делопроизводства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="00C8795F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секретаря экспертной</w:t>
      </w:r>
      <w:r w:rsidR="007C3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795F" w:rsidRPr="001D3359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0723" w:rsidRPr="001D3359" w:rsidRDefault="00BB0723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3F8" w:rsidRPr="001D3359" w:rsidRDefault="00F713F8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F713F8" w:rsidRDefault="00F713F8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AB103A" w:rsidRDefault="00AB103A" w:rsidP="006D2B75">
      <w:pPr>
        <w:ind w:left="3560" w:firstLine="688"/>
        <w:jc w:val="right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6D2B75">
      <w:pPr>
        <w:ind w:left="3560" w:firstLine="6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D2B75" w:rsidRDefault="006D2B75" w:rsidP="006D2B75">
      <w:pPr>
        <w:ind w:left="3560" w:firstLine="6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D2B75" w:rsidRPr="00F713F8" w:rsidRDefault="003458CE" w:rsidP="006D2B75">
      <w:pPr>
        <w:ind w:left="3560" w:right="-2" w:firstLine="688"/>
        <w:jc w:val="right"/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>
        <w:rPr>
          <w:rStyle w:val="11"/>
          <w:rFonts w:ascii="Times New Roman" w:hAnsi="Times New Roman" w:cs="Times New Roman"/>
          <w:sz w:val="28"/>
          <w:szCs w:val="28"/>
          <w:u w:val="none"/>
        </w:rPr>
        <w:t>постановлением</w:t>
      </w:r>
      <w:r w:rsidR="006D2B75" w:rsidRPr="00F713F8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D2B75">
        <w:rPr>
          <w:rStyle w:val="11"/>
          <w:rFonts w:ascii="Times New Roman" w:hAnsi="Times New Roman" w:cs="Times New Roman"/>
          <w:sz w:val="28"/>
          <w:szCs w:val="28"/>
          <w:u w:val="none"/>
        </w:rPr>
        <w:t>главы сельского поселения</w:t>
      </w:r>
    </w:p>
    <w:p w:rsidR="006D2B75" w:rsidRPr="00F713F8" w:rsidRDefault="006D2B75" w:rsidP="006D2B75">
      <w:pPr>
        <w:ind w:left="3560" w:right="-2" w:firstLine="688"/>
        <w:jc w:val="right"/>
      </w:pPr>
      <w:r w:rsidRPr="00F713F8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от </w:t>
      </w:r>
      <w:r w:rsidR="00C54F23">
        <w:rPr>
          <w:rStyle w:val="11"/>
          <w:rFonts w:ascii="Times New Roman" w:hAnsi="Times New Roman" w:cs="Times New Roman"/>
          <w:sz w:val="28"/>
          <w:szCs w:val="28"/>
          <w:u w:val="none"/>
        </w:rPr>
        <w:t>29</w:t>
      </w:r>
      <w:r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марта</w:t>
      </w:r>
      <w:r w:rsidRPr="00F713F8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2019 года №</w:t>
      </w:r>
      <w:r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54F23">
        <w:rPr>
          <w:rStyle w:val="11"/>
          <w:rFonts w:ascii="Times New Roman" w:hAnsi="Times New Roman" w:cs="Times New Roman"/>
          <w:sz w:val="28"/>
          <w:szCs w:val="28"/>
          <w:u w:val="none"/>
        </w:rPr>
        <w:t>23</w:t>
      </w:r>
    </w:p>
    <w:p w:rsidR="006D2B75" w:rsidRDefault="006D2B75" w:rsidP="006D2B75">
      <w:pPr>
        <w:pStyle w:val="23"/>
        <w:keepNext/>
        <w:keepLines/>
        <w:shd w:val="clear" w:color="auto" w:fill="auto"/>
        <w:spacing w:before="0" w:after="0" w:line="240" w:lineRule="auto"/>
        <w:ind w:left="20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6D2B75">
      <w:pPr>
        <w:pStyle w:val="23"/>
        <w:keepNext/>
        <w:keepLines/>
        <w:shd w:val="clear" w:color="auto" w:fill="auto"/>
        <w:spacing w:before="0" w:after="0" w:line="240" w:lineRule="auto"/>
        <w:ind w:left="20" w:right="-2"/>
        <w:rPr>
          <w:rFonts w:ascii="Times New Roman" w:hAnsi="Times New Roman" w:cs="Times New Roman"/>
          <w:sz w:val="28"/>
          <w:szCs w:val="28"/>
        </w:rPr>
      </w:pPr>
    </w:p>
    <w:p w:rsidR="006D2B75" w:rsidRPr="00836996" w:rsidRDefault="006D2B75" w:rsidP="006D2B75">
      <w:pPr>
        <w:keepNext/>
        <w:keepLines/>
        <w:ind w:left="20" w:right="-2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Положение об архиве организации</w:t>
      </w:r>
    </w:p>
    <w:p w:rsidR="006D2B75" w:rsidRPr="00836996" w:rsidRDefault="006D2B75" w:rsidP="006D2B75">
      <w:pPr>
        <w:keepNext/>
        <w:keepLines/>
        <w:ind w:left="20" w:right="-2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6D2B75" w:rsidRPr="00836996" w:rsidRDefault="006D2B75" w:rsidP="006D2B75">
      <w:pPr>
        <w:keepNext/>
        <w:keepLines/>
        <w:numPr>
          <w:ilvl w:val="0"/>
          <w:numId w:val="5"/>
        </w:numPr>
        <w:spacing w:after="200" w:line="276" w:lineRule="auto"/>
        <w:jc w:val="center"/>
        <w:outlineLvl w:val="2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Общие положения</w:t>
      </w:r>
    </w:p>
    <w:p w:rsidR="006D2B75" w:rsidRPr="00836996" w:rsidRDefault="006D2B75" w:rsidP="006D2B75">
      <w:pPr>
        <w:keepNext/>
        <w:keepLines/>
        <w:ind w:left="1500"/>
        <w:jc w:val="both"/>
        <w:outlineLvl w:val="2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6D2B75" w:rsidRPr="00836996" w:rsidRDefault="006D2B75" w:rsidP="006D2B75">
      <w:pPr>
        <w:ind w:right="2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1.Положение об архиве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AB103A">
        <w:rPr>
          <w:rFonts w:ascii="Times New Roman" w:hAnsi="Times New Roman" w:cs="Times New Roman"/>
          <w:color w:val="auto"/>
          <w:sz w:val="28"/>
          <w:szCs w:val="28"/>
        </w:rPr>
        <w:t>Старошарашлинский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7C34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района Бакалинский район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293.</w:t>
      </w:r>
    </w:p>
    <w:p w:rsidR="006D2B75" w:rsidRPr="00836996" w:rsidRDefault="006D2B75" w:rsidP="006D2B75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2.Архив администрации </w:t>
      </w:r>
      <w:r w:rsidRPr="006D2B7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сельского поселения </w:t>
      </w:r>
      <w:r w:rsidR="007C34C5">
        <w:rPr>
          <w:rFonts w:ascii="Times New Roman" w:hAnsi="Times New Roman" w:cs="Times New Roman"/>
          <w:color w:val="auto"/>
          <w:sz w:val="28"/>
          <w:szCs w:val="28"/>
        </w:rPr>
        <w:t>Старошарашлинский</w:t>
      </w:r>
      <w:r w:rsidRPr="006D2B7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сельсовет</w:t>
      </w:r>
      <w:r w:rsidR="007C34C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администрация.</w:t>
      </w:r>
    </w:p>
    <w:p w:rsidR="006D2B75" w:rsidRPr="00836996" w:rsidRDefault="006D2B75" w:rsidP="006D2B75">
      <w:pPr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3. Полномочия по согласованию индивидуальных номенклатур дел, инструкций по делопроизводству, положений об экспертной комиссии, и архиве, актов о выделении к уничтожению архивных документов, не подлежащих хранению организаций - источников комплектования муниципальных архивов передаются ЦЭК администрации муниципального района Бакалинский Республики Башкортостан</w:t>
      </w:r>
      <w:r w:rsidRPr="0083699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.</w:t>
      </w:r>
    </w:p>
    <w:p w:rsidR="006D2B75" w:rsidRPr="00836996" w:rsidRDefault="006D2B75" w:rsidP="006D2B75">
      <w:pPr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администрации.</w:t>
      </w:r>
    </w:p>
    <w:p w:rsidR="006D2B75" w:rsidRPr="00836996" w:rsidRDefault="006D2B75" w:rsidP="006D2B75">
      <w:pPr>
        <w:pStyle w:val="6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B75" w:rsidRPr="00F713F8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13F8">
        <w:rPr>
          <w:rFonts w:ascii="Times New Roman" w:hAnsi="Times New Roman" w:cs="Times New Roman"/>
          <w:b w:val="0"/>
          <w:sz w:val="28"/>
          <w:szCs w:val="28"/>
        </w:rPr>
        <w:t>II. Состав документов Архива организации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Архив администрации</w:t>
      </w:r>
      <w:r w:rsidR="00C5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хранит:</w:t>
      </w:r>
    </w:p>
    <w:p w:rsidR="006D2B75" w:rsidRDefault="006D2B75" w:rsidP="006D2B75">
      <w:pPr>
        <w:pStyle w:val="6"/>
        <w:shd w:val="clear" w:color="auto" w:fill="auto"/>
        <w:tabs>
          <w:tab w:val="left" w:pos="538"/>
        </w:tabs>
        <w:spacing w:before="0" w:line="240" w:lineRule="auto"/>
        <w:ind w:left="26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6D2B75" w:rsidRDefault="006D2B75" w:rsidP="006D2B75">
      <w:pPr>
        <w:pStyle w:val="6"/>
        <w:shd w:val="clear" w:color="auto" w:fill="auto"/>
        <w:tabs>
          <w:tab w:val="left" w:pos="586"/>
        </w:tabs>
        <w:spacing w:before="0" w:line="240" w:lineRule="auto"/>
        <w:ind w:left="26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документы постоянного хранения и документы по личному составу фонда (ов) организаций - предшественников (при их наличии);</w:t>
      </w:r>
    </w:p>
    <w:p w:rsidR="006D2B75" w:rsidRDefault="006D2B75" w:rsidP="006D2B75">
      <w:pPr>
        <w:pStyle w:val="6"/>
        <w:shd w:val="clear" w:color="auto" w:fill="auto"/>
        <w:tabs>
          <w:tab w:val="left" w:pos="510"/>
        </w:tabs>
        <w:spacing w:before="0" w:line="240" w:lineRule="auto"/>
        <w:ind w:left="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архивные фонды личного происхождения(при их наличии);</w:t>
      </w:r>
    </w:p>
    <w:p w:rsidR="006D2B75" w:rsidRDefault="006D2B75" w:rsidP="006D2B75">
      <w:pPr>
        <w:pStyle w:val="6"/>
        <w:shd w:val="clear" w:color="auto" w:fill="auto"/>
        <w:tabs>
          <w:tab w:val="left" w:pos="500"/>
        </w:tabs>
        <w:spacing w:before="0" w:line="240" w:lineRule="auto"/>
        <w:ind w:left="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ab/>
        <w:t>фонд пользования архива(при наличии);</w:t>
      </w:r>
    </w:p>
    <w:p w:rsidR="006D2B75" w:rsidRDefault="006D2B75" w:rsidP="006D2B75">
      <w:pPr>
        <w:pStyle w:val="6"/>
        <w:shd w:val="clear" w:color="auto" w:fill="auto"/>
        <w:tabs>
          <w:tab w:val="left" w:pos="663"/>
        </w:tabs>
        <w:spacing w:before="0" w:line="240" w:lineRule="auto"/>
        <w:ind w:left="26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  <w:t>справочно-поисковые средства к документам и учетные документы Архива администрации.</w:t>
      </w:r>
    </w:p>
    <w:p w:rsidR="006D2B75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2B75" w:rsidRPr="00F713F8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13F8">
        <w:rPr>
          <w:rFonts w:ascii="Times New Roman" w:hAnsi="Times New Roman" w:cs="Times New Roman"/>
          <w:b w:val="0"/>
          <w:sz w:val="28"/>
          <w:szCs w:val="28"/>
        </w:rPr>
        <w:t>III. Задачи Архива организации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задачам Архива организации относятся: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5.1.Организация хранения документов, состав которых предусмотрен главой II Положения.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5.2.Комплектование Архива администрации и документами, образовавшимися в деятельности администрации.</w:t>
      </w:r>
    </w:p>
    <w:p w:rsidR="006D2B75" w:rsidRDefault="006D2B75" w:rsidP="006D2B75">
      <w:pPr>
        <w:pStyle w:val="6"/>
        <w:shd w:val="clear" w:color="auto" w:fill="auto"/>
        <w:tabs>
          <w:tab w:val="left" w:pos="69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Учет документов, находящихся на хранении в Архиве администрации.</w:t>
      </w:r>
    </w:p>
    <w:p w:rsidR="006D2B75" w:rsidRDefault="006D2B75" w:rsidP="006D2B75">
      <w:pPr>
        <w:pStyle w:val="6"/>
        <w:shd w:val="clear" w:color="auto" w:fill="auto"/>
        <w:tabs>
          <w:tab w:val="left" w:pos="71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5.4.Использование документов, находящихся на хранении в Архиве администрации.</w:t>
      </w:r>
    </w:p>
    <w:p w:rsidR="006D2B75" w:rsidRDefault="006D2B75" w:rsidP="006D2B75">
      <w:pPr>
        <w:pStyle w:val="6"/>
        <w:shd w:val="clear" w:color="auto" w:fill="auto"/>
        <w:tabs>
          <w:tab w:val="left" w:pos="74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6D2B75" w:rsidRDefault="006D2B75" w:rsidP="006D2B75">
      <w:pPr>
        <w:pStyle w:val="6"/>
        <w:shd w:val="clear" w:color="auto" w:fill="auto"/>
        <w:tabs>
          <w:tab w:val="left" w:pos="745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5.6.Методическое руководство и контроль за формированием и оформлением дел в структурных подразделениях администрации и своевременной передачей их в Архив.</w:t>
      </w:r>
    </w:p>
    <w:p w:rsidR="006D2B75" w:rsidRDefault="006D2B75" w:rsidP="006D2B75">
      <w:pPr>
        <w:pStyle w:val="6"/>
        <w:shd w:val="clear" w:color="auto" w:fill="auto"/>
        <w:tabs>
          <w:tab w:val="left" w:pos="745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B75" w:rsidRPr="00F713F8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ind w:left="26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6"/>
      <w:r w:rsidRPr="00F713F8">
        <w:rPr>
          <w:rFonts w:ascii="Times New Roman" w:hAnsi="Times New Roman" w:cs="Times New Roman"/>
          <w:b w:val="0"/>
          <w:sz w:val="28"/>
          <w:szCs w:val="28"/>
        </w:rPr>
        <w:t>IV. Функции Архива организации</w:t>
      </w:r>
      <w:bookmarkEnd w:id="5"/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Архив администрации осуществляет следующие функции: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6D2B75" w:rsidRDefault="006D2B75" w:rsidP="006D2B75">
      <w:pPr>
        <w:pStyle w:val="6"/>
        <w:shd w:val="clear" w:color="auto" w:fill="auto"/>
        <w:tabs>
          <w:tab w:val="left" w:pos="471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6.2.Ведет учет документов и фондов, находящихся на хранении в Архиве администрации.</w:t>
      </w:r>
    </w:p>
    <w:p w:rsidR="006D2B75" w:rsidRDefault="006D2B75" w:rsidP="006D2B75">
      <w:pPr>
        <w:pStyle w:val="6"/>
        <w:shd w:val="clear" w:color="auto" w:fill="auto"/>
        <w:tabs>
          <w:tab w:val="left" w:pos="-2127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6.3.Представляет в муниципальный архив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6.5.Осуществляет подготовку и представляет: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>
        <w:rPr>
          <w:rFonts w:ascii="Times New Roman" w:hAnsi="Times New Roman" w:cs="Times New Roman"/>
          <w:sz w:val="28"/>
          <w:szCs w:val="28"/>
        </w:rPr>
        <w:tab/>
        <w:t>на рассмотрение и согласование экспертной комиссии администрации 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ab/>
        <w:t>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6D2B75" w:rsidRDefault="006D2B75" w:rsidP="006D2B75">
      <w:pPr>
        <w:pStyle w:val="6"/>
        <w:shd w:val="clear" w:color="auto" w:fill="auto"/>
        <w:tabs>
          <w:tab w:val="left" w:pos="289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>
        <w:rPr>
          <w:rFonts w:ascii="Times New Roman" w:hAnsi="Times New Roman" w:cs="Times New Roman"/>
          <w:sz w:val="28"/>
          <w:szCs w:val="28"/>
        </w:rPr>
        <w:tab/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6D2B75" w:rsidRDefault="006D2B75" w:rsidP="006D2B75">
      <w:pPr>
        <w:pStyle w:val="6"/>
        <w:shd w:val="clear" w:color="auto" w:fill="auto"/>
        <w:tabs>
          <w:tab w:val="left" w:pos="279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hAnsi="Times New Roman" w:cs="Times New Roman"/>
          <w:sz w:val="28"/>
          <w:szCs w:val="28"/>
        </w:rPr>
        <w:tab/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6D2B75" w:rsidRDefault="006D2B75" w:rsidP="006D2B75">
      <w:pPr>
        <w:pStyle w:val="6"/>
        <w:shd w:val="clear" w:color="auto" w:fill="auto"/>
        <w:tabs>
          <w:tab w:val="left" w:pos="303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</w:t>
      </w:r>
      <w:r>
        <w:rPr>
          <w:rFonts w:ascii="Times New Roman" w:hAnsi="Times New Roman" w:cs="Times New Roman"/>
          <w:sz w:val="28"/>
          <w:szCs w:val="28"/>
        </w:rPr>
        <w:tab/>
        <w:t>на утверждение главе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6D2B75" w:rsidRDefault="006D2B75" w:rsidP="006D2B75">
      <w:pPr>
        <w:pStyle w:val="6"/>
        <w:shd w:val="clear" w:color="auto" w:fill="auto"/>
        <w:tabs>
          <w:tab w:val="left" w:pos="-4111"/>
          <w:tab w:val="left" w:pos="709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6.6.Организует передачу документов Архивного фонда Российской Федерации на постоянное хранение в муниципальный архив.</w:t>
      </w:r>
    </w:p>
    <w:p w:rsidR="006D2B75" w:rsidRDefault="006D2B75" w:rsidP="006D2B75">
      <w:pPr>
        <w:pStyle w:val="6"/>
        <w:shd w:val="clear" w:color="auto" w:fill="auto"/>
        <w:tabs>
          <w:tab w:val="left" w:pos="-4820"/>
          <w:tab w:val="left" w:pos="-4678"/>
          <w:tab w:val="left" w:pos="709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6.7.Организует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6D2B75" w:rsidRDefault="006D2B75" w:rsidP="006D2B75">
      <w:pPr>
        <w:pStyle w:val="6"/>
        <w:shd w:val="clear" w:color="auto" w:fill="auto"/>
        <w:tabs>
          <w:tab w:val="left" w:pos="481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6.8.Проводит мероприятия по обеспечению сохранности документов, находящихся на хранении в Архиве администрации.</w:t>
      </w:r>
    </w:p>
    <w:p w:rsidR="006D2B75" w:rsidRDefault="006D2B75" w:rsidP="006D2B75">
      <w:pPr>
        <w:pStyle w:val="6"/>
        <w:shd w:val="clear" w:color="auto" w:fill="auto"/>
        <w:tabs>
          <w:tab w:val="left" w:pos="-4678"/>
          <w:tab w:val="left" w:pos="709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6.9.Организует информирование руководства и работников администрации о составе и содержании документов Архива администрации.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6.10.Информирует пользователей по вопросам местонахождения архивных документов.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6.11.Участвует в разработке документов организации по вопросам архивного дела и делопроизводства.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6.12.Оказывает методическую помощь: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>
        <w:rPr>
          <w:rFonts w:ascii="Times New Roman" w:hAnsi="Times New Roman" w:cs="Times New Roman"/>
          <w:sz w:val="28"/>
          <w:szCs w:val="28"/>
        </w:rPr>
        <w:tab/>
        <w:t>службе делопроизводства администрации и в составлении номенклатуры дел, формировании и оформлении дел;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структурным подразделениям и работникам администрации и в подготовке документов к передаче в Архив администрации.</w:t>
      </w:r>
    </w:p>
    <w:p w:rsidR="006D2B75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7"/>
    </w:p>
    <w:p w:rsidR="006D2B75" w:rsidRPr="00F713F8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13F8">
        <w:rPr>
          <w:rFonts w:ascii="Times New Roman" w:hAnsi="Times New Roman" w:cs="Times New Roman"/>
          <w:b w:val="0"/>
          <w:sz w:val="28"/>
          <w:szCs w:val="28"/>
        </w:rPr>
        <w:t>V. Права Архива организации</w:t>
      </w:r>
      <w:bookmarkEnd w:id="6"/>
    </w:p>
    <w:p w:rsidR="006D2B75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Архив организации имеет право: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ab/>
        <w:t>запрашивать в структурных подразделениях администрации сведения, необходимые для работы Архива администрации;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>
        <w:rPr>
          <w:rFonts w:ascii="Times New Roman" w:hAnsi="Times New Roman" w:cs="Times New Roman"/>
          <w:sz w:val="28"/>
          <w:szCs w:val="28"/>
        </w:rPr>
        <w:tab/>
        <w:t>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hAnsi="Times New Roman" w:cs="Times New Roman"/>
          <w:sz w:val="28"/>
          <w:szCs w:val="28"/>
        </w:rPr>
        <w:tab/>
        <w:t>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</w:t>
      </w:r>
      <w:r>
        <w:rPr>
          <w:rFonts w:ascii="Times New Roman" w:hAnsi="Times New Roman" w:cs="Times New Roman"/>
          <w:sz w:val="28"/>
          <w:szCs w:val="28"/>
        </w:rPr>
        <w:tab/>
        <w:t>принимать участие в заседаниях ЭПК архивного учреждения.</w:t>
      </w:r>
    </w:p>
    <w:p w:rsidR="006D2B75" w:rsidRPr="001D3359" w:rsidRDefault="006D2B75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6D2B75" w:rsidRPr="001D3359" w:rsidSect="001D3359">
      <w:footerReference w:type="default" r:id="rId9"/>
      <w:type w:val="continuous"/>
      <w:pgSz w:w="11905" w:h="16837"/>
      <w:pgMar w:top="568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BC" w:rsidRDefault="006F62BC">
      <w:r>
        <w:separator/>
      </w:r>
    </w:p>
  </w:endnote>
  <w:endnote w:type="continuationSeparator" w:id="1">
    <w:p w:rsidR="006F62BC" w:rsidRDefault="006F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92" w:rsidRDefault="008C5C92">
    <w:pPr>
      <w:pStyle w:val="a5"/>
      <w:framePr w:w="12264" w:h="154" w:wrap="none" w:vAnchor="text" w:hAnchor="page" w:x="-178" w:y="-633"/>
      <w:shd w:val="clear" w:color="auto" w:fill="auto"/>
      <w:ind w:left="948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BC" w:rsidRDefault="006F62BC"/>
  </w:footnote>
  <w:footnote w:type="continuationSeparator" w:id="1">
    <w:p w:rsidR="006F62BC" w:rsidRDefault="006F62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A7C"/>
    <w:multiLevelType w:val="multilevel"/>
    <w:tmpl w:val="00F404A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C5229F9"/>
    <w:multiLevelType w:val="hybridMultilevel"/>
    <w:tmpl w:val="689CAECE"/>
    <w:lvl w:ilvl="0" w:tplc="C380B104">
      <w:start w:val="1"/>
      <w:numFmt w:val="upperRoman"/>
      <w:lvlText w:val="%1."/>
      <w:lvlJc w:val="left"/>
      <w:pPr>
        <w:ind w:left="1500" w:hanging="72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4F1488"/>
    <w:multiLevelType w:val="multilevel"/>
    <w:tmpl w:val="A55C3AF0"/>
    <w:lvl w:ilvl="0">
      <w:start w:val="1"/>
      <w:numFmt w:val="decimal"/>
      <w:lvlText w:val="7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[%3]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C5B11"/>
    <w:multiLevelType w:val="multilevel"/>
    <w:tmpl w:val="DB528DAE"/>
    <w:lvl w:ilvl="0">
      <w:start w:val="1"/>
      <w:numFmt w:val="decimal"/>
      <w:lvlText w:val="6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241712"/>
    <w:multiLevelType w:val="hybridMultilevel"/>
    <w:tmpl w:val="04D265DE"/>
    <w:lvl w:ilvl="0" w:tplc="36023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C5C92"/>
    <w:rsid w:val="000A36C8"/>
    <w:rsid w:val="001827F6"/>
    <w:rsid w:val="001D3359"/>
    <w:rsid w:val="00210F60"/>
    <w:rsid w:val="002446FC"/>
    <w:rsid w:val="00323F45"/>
    <w:rsid w:val="003458CE"/>
    <w:rsid w:val="00397E3C"/>
    <w:rsid w:val="00416752"/>
    <w:rsid w:val="0044691A"/>
    <w:rsid w:val="004B7205"/>
    <w:rsid w:val="004C04E3"/>
    <w:rsid w:val="00566C01"/>
    <w:rsid w:val="0057584E"/>
    <w:rsid w:val="005B15A0"/>
    <w:rsid w:val="005B7CE5"/>
    <w:rsid w:val="0068497C"/>
    <w:rsid w:val="006949E4"/>
    <w:rsid w:val="006D2B75"/>
    <w:rsid w:val="006E3BA7"/>
    <w:rsid w:val="006F62BC"/>
    <w:rsid w:val="007C34C5"/>
    <w:rsid w:val="007C4757"/>
    <w:rsid w:val="00836996"/>
    <w:rsid w:val="008C5C92"/>
    <w:rsid w:val="008E4347"/>
    <w:rsid w:val="009665F0"/>
    <w:rsid w:val="0097401D"/>
    <w:rsid w:val="00A370CF"/>
    <w:rsid w:val="00A6330C"/>
    <w:rsid w:val="00AB103A"/>
    <w:rsid w:val="00AF48BE"/>
    <w:rsid w:val="00B63435"/>
    <w:rsid w:val="00B729AF"/>
    <w:rsid w:val="00B91A29"/>
    <w:rsid w:val="00BB0723"/>
    <w:rsid w:val="00BC55FA"/>
    <w:rsid w:val="00BD3646"/>
    <w:rsid w:val="00C5031D"/>
    <w:rsid w:val="00C54F23"/>
    <w:rsid w:val="00C8795F"/>
    <w:rsid w:val="00D636FC"/>
    <w:rsid w:val="00DC3A7C"/>
    <w:rsid w:val="00DD5991"/>
    <w:rsid w:val="00DF7F72"/>
    <w:rsid w:val="00E46E8C"/>
    <w:rsid w:val="00E66D65"/>
    <w:rsid w:val="00F20EED"/>
    <w:rsid w:val="00F41B15"/>
    <w:rsid w:val="00F539A5"/>
    <w:rsid w:val="00F7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5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5A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B15A0"/>
    <w:rPr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a4">
    <w:name w:val="Колонтитул_"/>
    <w:basedOn w:val="a0"/>
    <w:link w:val="a5"/>
    <w:rsid w:val="005B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105pt">
    <w:name w:val="Колонтитул + Tahoma;10;5 pt;Полужирный"/>
    <w:basedOn w:val="a4"/>
    <w:rsid w:val="005B15A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95pt0pt">
    <w:name w:val="Колонтитул + Tahoma;9;5 pt;Интервал 0 pt"/>
    <w:basedOn w:val="a4"/>
    <w:rsid w:val="005B15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ahoma7pt">
    <w:name w:val="Колонтитул + Tahoma;7 pt"/>
    <w:basedOn w:val="a4"/>
    <w:rsid w:val="005B15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6">
    <w:name w:val="Основной текст_"/>
    <w:basedOn w:val="a0"/>
    <w:link w:val="5"/>
    <w:rsid w:val="005B15A0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1">
    <w:name w:val="Основной текст1"/>
    <w:basedOn w:val="a6"/>
    <w:rsid w:val="005B15A0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2">
    <w:name w:val="Основной текст2"/>
    <w:basedOn w:val="a6"/>
    <w:rsid w:val="005B15A0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0">
    <w:name w:val="Основной текст (2)_"/>
    <w:basedOn w:val="a0"/>
    <w:link w:val="21"/>
    <w:rsid w:val="005B15A0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">
    <w:name w:val="Заголовок №2_"/>
    <w:basedOn w:val="a0"/>
    <w:link w:val="23"/>
    <w:rsid w:val="005B15A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5B15A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6"/>
    <w:rsid w:val="005B15A0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0pt">
    <w:name w:val="Основной текст + Полужирный;Интервал 0 pt"/>
    <w:basedOn w:val="a6"/>
    <w:rsid w:val="005B15A0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6"/>
    <w:rsid w:val="005B15A0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rsid w:val="005B15A0"/>
    <w:pPr>
      <w:shd w:val="clear" w:color="auto" w:fill="FFFFFF"/>
      <w:spacing w:after="300" w:line="398" w:lineRule="exact"/>
      <w:outlineLvl w:val="0"/>
    </w:pPr>
    <w:rPr>
      <w:b/>
      <w:bCs/>
      <w:spacing w:val="10"/>
      <w:sz w:val="32"/>
      <w:szCs w:val="32"/>
    </w:rPr>
  </w:style>
  <w:style w:type="paragraph" w:customStyle="1" w:styleId="a5">
    <w:name w:val="Колонтитул"/>
    <w:basedOn w:val="a"/>
    <w:link w:val="a4"/>
    <w:rsid w:val="005B15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6"/>
    <w:rsid w:val="005B15A0"/>
    <w:pPr>
      <w:shd w:val="clear" w:color="auto" w:fill="FFFFFF"/>
      <w:spacing w:before="300" w:line="245" w:lineRule="exact"/>
      <w:ind w:hanging="420"/>
    </w:pPr>
    <w:rPr>
      <w:spacing w:val="10"/>
      <w:sz w:val="19"/>
      <w:szCs w:val="19"/>
    </w:rPr>
  </w:style>
  <w:style w:type="paragraph" w:customStyle="1" w:styleId="21">
    <w:name w:val="Основной текст (2)"/>
    <w:basedOn w:val="a"/>
    <w:link w:val="20"/>
    <w:rsid w:val="005B15A0"/>
    <w:pPr>
      <w:shd w:val="clear" w:color="auto" w:fill="FFFFFF"/>
      <w:spacing w:before="180" w:after="420" w:line="235" w:lineRule="exact"/>
    </w:pPr>
    <w:rPr>
      <w:sz w:val="12"/>
      <w:szCs w:val="12"/>
    </w:rPr>
  </w:style>
  <w:style w:type="paragraph" w:customStyle="1" w:styleId="23">
    <w:name w:val="Заголовок №2"/>
    <w:basedOn w:val="a"/>
    <w:link w:val="22"/>
    <w:rsid w:val="005B15A0"/>
    <w:pPr>
      <w:shd w:val="clear" w:color="auto" w:fill="FFFFFF"/>
      <w:spacing w:before="420" w:after="180" w:line="302" w:lineRule="exact"/>
      <w:outlineLvl w:val="1"/>
    </w:pPr>
    <w:rPr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5B15A0"/>
    <w:pPr>
      <w:shd w:val="clear" w:color="auto" w:fill="FFFFFF"/>
      <w:spacing w:before="180" w:after="180" w:line="0" w:lineRule="atLeast"/>
      <w:jc w:val="both"/>
      <w:outlineLvl w:val="2"/>
    </w:pPr>
    <w:rPr>
      <w:b/>
      <w:bCs/>
      <w:sz w:val="19"/>
      <w:szCs w:val="19"/>
    </w:rPr>
  </w:style>
  <w:style w:type="paragraph" w:styleId="a7">
    <w:name w:val="header"/>
    <w:basedOn w:val="a"/>
    <w:link w:val="a8"/>
    <w:unhideWhenUsed/>
    <w:rsid w:val="00F53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39A5"/>
    <w:rPr>
      <w:color w:val="000000"/>
    </w:rPr>
  </w:style>
  <w:style w:type="paragraph" w:styleId="a9">
    <w:name w:val="footer"/>
    <w:basedOn w:val="a"/>
    <w:link w:val="aa"/>
    <w:uiPriority w:val="99"/>
    <w:unhideWhenUsed/>
    <w:rsid w:val="00F53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9A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66C01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C01"/>
    <w:rPr>
      <w:color w:val="000000"/>
      <w:sz w:val="16"/>
      <w:szCs w:val="16"/>
    </w:rPr>
  </w:style>
  <w:style w:type="paragraph" w:customStyle="1" w:styleId="6">
    <w:name w:val="Основной текст6"/>
    <w:basedOn w:val="a"/>
    <w:rsid w:val="00BB0723"/>
    <w:pPr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105pt">
    <w:name w:val="Колонтитул + Tahoma;10;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95pt0pt">
    <w:name w:val="Колонтитул + Tahoma;9;5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ahoma7pt">
    <w:name w:val="Колонтитул + Tahoma;7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6">
    <w:name w:val="Основной текст_"/>
    <w:basedOn w:val="a0"/>
    <w:link w:val="5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1">
    <w:name w:val="Основной текст1"/>
    <w:basedOn w:val="a6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2">
    <w:name w:val="Основной текст2"/>
    <w:basedOn w:val="a6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">
    <w:name w:val="Заголовок №2_"/>
    <w:basedOn w:val="a0"/>
    <w:link w:val="2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6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0pt">
    <w:name w:val="Основной текст + Полужирный;Интервал 0 pt"/>
    <w:basedOn w:val="a6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6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98" w:lineRule="exact"/>
      <w:outlineLvl w:val="0"/>
    </w:pPr>
    <w:rPr>
      <w:b/>
      <w:bCs/>
      <w:spacing w:val="1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300" w:line="245" w:lineRule="exact"/>
      <w:ind w:hanging="420"/>
    </w:pPr>
    <w:rPr>
      <w:spacing w:val="10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420" w:line="235" w:lineRule="exact"/>
    </w:pPr>
    <w:rPr>
      <w:sz w:val="12"/>
      <w:szCs w:val="1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180" w:line="302" w:lineRule="exact"/>
      <w:outlineLvl w:val="1"/>
    </w:pPr>
    <w:rPr>
      <w:b/>
      <w:bCs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180" w:line="0" w:lineRule="atLeast"/>
      <w:jc w:val="both"/>
      <w:outlineLvl w:val="2"/>
    </w:pPr>
    <w:rPr>
      <w:b/>
      <w:bCs/>
      <w:sz w:val="19"/>
      <w:szCs w:val="19"/>
    </w:rPr>
  </w:style>
  <w:style w:type="paragraph" w:styleId="a7">
    <w:name w:val="header"/>
    <w:basedOn w:val="a"/>
    <w:link w:val="a8"/>
    <w:unhideWhenUsed/>
    <w:rsid w:val="00F53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39A5"/>
    <w:rPr>
      <w:color w:val="000000"/>
    </w:rPr>
  </w:style>
  <w:style w:type="paragraph" w:styleId="a9">
    <w:name w:val="footer"/>
    <w:basedOn w:val="a"/>
    <w:link w:val="aa"/>
    <w:uiPriority w:val="99"/>
    <w:unhideWhenUsed/>
    <w:rsid w:val="00F53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9A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66C01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C01"/>
    <w:rPr>
      <w:color w:val="000000"/>
      <w:sz w:val="16"/>
      <w:szCs w:val="16"/>
    </w:rPr>
  </w:style>
  <w:style w:type="paragraph" w:customStyle="1" w:styleId="6">
    <w:name w:val="Основной текст6"/>
    <w:basedOn w:val="a"/>
    <w:rsid w:val="00BB0723"/>
    <w:pPr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7C04-D75D-48F2-ADB3-BAD5BC6D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экспертной комиссии организации</vt:lpstr>
    </vt:vector>
  </TitlesOfParts>
  <Company>*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экспертной комиссии организации</dc:title>
  <dc:creator>Kamil</dc:creator>
  <cp:keywords>TCPDF</cp:keywords>
  <cp:lastModifiedBy>1</cp:lastModifiedBy>
  <cp:revision>26</cp:revision>
  <cp:lastPrinted>2019-03-29T05:48:00Z</cp:lastPrinted>
  <dcterms:created xsi:type="dcterms:W3CDTF">2019-02-06T07:07:00Z</dcterms:created>
  <dcterms:modified xsi:type="dcterms:W3CDTF">2019-03-29T05:50:00Z</dcterms:modified>
</cp:coreProperties>
</file>